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AAA18" w14:textId="77BB9BDD" w:rsidR="00AC66D8" w:rsidRDefault="00524BE3" w:rsidP="00073040">
      <w:pPr>
        <w:ind w:firstLine="708"/>
        <w:rPr>
          <w:rFonts w:ascii="Century Gothic" w:hAnsi="Century Gothic"/>
          <w:b/>
          <w:bCs/>
          <w:sz w:val="28"/>
          <w:szCs w:val="28"/>
          <w:lang w:val="en-GB"/>
        </w:rPr>
      </w:pPr>
      <w:r w:rsidRPr="00DC5048">
        <w:rPr>
          <w:rFonts w:ascii="Century Gothic" w:hAnsi="Century Gothic"/>
          <w:b/>
          <w:bCs/>
          <w:sz w:val="28"/>
          <w:szCs w:val="28"/>
          <w:lang w:val="en-GB"/>
        </w:rPr>
        <w:t>CHECKLIST FOR PROCUREMENT</w:t>
      </w:r>
      <w:r w:rsidR="00AD2494">
        <w:rPr>
          <w:rFonts w:ascii="Century Gothic" w:hAnsi="Century Gothic"/>
          <w:b/>
          <w:bCs/>
          <w:sz w:val="28"/>
          <w:szCs w:val="28"/>
          <w:lang w:val="en-GB"/>
        </w:rPr>
        <w:t xml:space="preserve"> SIMPLIFIED</w:t>
      </w:r>
      <w:r w:rsidRPr="00DC5048">
        <w:rPr>
          <w:rFonts w:ascii="Century Gothic" w:hAnsi="Century Gothic"/>
          <w:b/>
          <w:bCs/>
          <w:sz w:val="28"/>
          <w:szCs w:val="28"/>
          <w:lang w:val="en-GB"/>
        </w:rPr>
        <w:t xml:space="preserve"> PROCEDURE</w:t>
      </w:r>
    </w:p>
    <w:tbl>
      <w:tblPr>
        <w:tblStyle w:val="Taulaambquadrcula"/>
        <w:tblW w:w="0" w:type="auto"/>
        <w:tblLook w:val="04A0" w:firstRow="1" w:lastRow="0" w:firstColumn="1" w:lastColumn="0" w:noHBand="0" w:noVBand="1"/>
      </w:tblPr>
      <w:tblGrid>
        <w:gridCol w:w="4248"/>
        <w:gridCol w:w="10426"/>
      </w:tblGrid>
      <w:tr w:rsidR="00F07009" w14:paraId="710C17DB" w14:textId="77777777" w:rsidTr="009A106F">
        <w:tc>
          <w:tcPr>
            <w:tcW w:w="4248" w:type="dxa"/>
            <w:shd w:val="clear" w:color="auto" w:fill="D9D9D9" w:themeFill="background1" w:themeFillShade="D9"/>
            <w:vAlign w:val="center"/>
          </w:tcPr>
          <w:p w14:paraId="3F868508" w14:textId="011A3379"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Name of the controller</w:t>
            </w:r>
          </w:p>
        </w:tc>
        <w:tc>
          <w:tcPr>
            <w:tcW w:w="10426" w:type="dxa"/>
            <w:vAlign w:val="center"/>
          </w:tcPr>
          <w:p w14:paraId="26AA5F05" w14:textId="77777777" w:rsidR="00F07009" w:rsidRDefault="00F07009" w:rsidP="00D444CB">
            <w:pPr>
              <w:spacing w:before="40" w:after="40"/>
              <w:rPr>
                <w:rFonts w:ascii="Century Gothic" w:hAnsi="Century Gothic"/>
                <w:b/>
                <w:bCs/>
                <w:sz w:val="28"/>
                <w:szCs w:val="28"/>
                <w:lang w:val="en-GB"/>
              </w:rPr>
            </w:pPr>
          </w:p>
        </w:tc>
      </w:tr>
      <w:tr w:rsidR="00F07009" w14:paraId="2D36BDB9" w14:textId="77777777" w:rsidTr="009A106F">
        <w:tc>
          <w:tcPr>
            <w:tcW w:w="4248" w:type="dxa"/>
            <w:shd w:val="clear" w:color="auto" w:fill="D9D9D9" w:themeFill="background1" w:themeFillShade="D9"/>
            <w:vAlign w:val="center"/>
          </w:tcPr>
          <w:p w14:paraId="77FC32FA" w14:textId="3B65C584"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Institution / Audit firm</w:t>
            </w:r>
          </w:p>
        </w:tc>
        <w:tc>
          <w:tcPr>
            <w:tcW w:w="10426" w:type="dxa"/>
            <w:vAlign w:val="center"/>
          </w:tcPr>
          <w:p w14:paraId="213C9BEE" w14:textId="77777777" w:rsidR="00F07009" w:rsidRDefault="00F07009" w:rsidP="00D444CB">
            <w:pPr>
              <w:spacing w:before="40" w:after="40"/>
              <w:rPr>
                <w:rFonts w:ascii="Century Gothic" w:hAnsi="Century Gothic"/>
                <w:b/>
                <w:bCs/>
                <w:sz w:val="28"/>
                <w:szCs w:val="28"/>
                <w:lang w:val="en-GB"/>
              </w:rPr>
            </w:pPr>
          </w:p>
        </w:tc>
      </w:tr>
    </w:tbl>
    <w:p w14:paraId="19709781" w14:textId="77777777" w:rsidR="00F07009" w:rsidRPr="00AD58B7" w:rsidRDefault="00F07009" w:rsidP="00D2208D">
      <w:pPr>
        <w:spacing w:after="0"/>
        <w:rPr>
          <w:rFonts w:ascii="Century Gothic" w:hAnsi="Century Gothic"/>
          <w:b/>
          <w:bCs/>
          <w:sz w:val="20"/>
          <w:szCs w:val="20"/>
          <w:lang w:val="en-GB"/>
        </w:rPr>
      </w:pPr>
    </w:p>
    <w:tbl>
      <w:tblPr>
        <w:tblStyle w:val="Taulaambquadrcula"/>
        <w:tblW w:w="0" w:type="auto"/>
        <w:tblLook w:val="04A0" w:firstRow="1" w:lastRow="0" w:firstColumn="1" w:lastColumn="0" w:noHBand="0" w:noVBand="1"/>
      </w:tblPr>
      <w:tblGrid>
        <w:gridCol w:w="5665"/>
        <w:gridCol w:w="9009"/>
      </w:tblGrid>
      <w:tr w:rsidR="00F77806" w:rsidRPr="00DC5048" w14:paraId="02BCDF4B" w14:textId="77777777" w:rsidTr="00563FC9">
        <w:tc>
          <w:tcPr>
            <w:tcW w:w="5665" w:type="dxa"/>
            <w:shd w:val="clear" w:color="auto" w:fill="D9D9D9" w:themeFill="background1" w:themeFillShade="D9"/>
            <w:vAlign w:val="center"/>
          </w:tcPr>
          <w:p w14:paraId="50B6BDEF" w14:textId="3E1ED2DC" w:rsidR="00F77806" w:rsidRPr="00F957B6" w:rsidRDefault="00DC5048" w:rsidP="00D444CB">
            <w:pPr>
              <w:spacing w:before="40" w:after="40"/>
              <w:rPr>
                <w:rFonts w:ascii="Century Gothic" w:hAnsi="Century Gothic"/>
                <w:b/>
                <w:bCs/>
                <w:lang w:val="en-GB"/>
              </w:rPr>
            </w:pPr>
            <w:r w:rsidRPr="00F957B6">
              <w:rPr>
                <w:rFonts w:ascii="Century Gothic" w:hAnsi="Century Gothic"/>
                <w:b/>
                <w:bCs/>
                <w:lang w:val="en-GB"/>
              </w:rPr>
              <w:t>Project number</w:t>
            </w:r>
            <w:r w:rsidR="00430E33">
              <w:rPr>
                <w:rFonts w:ascii="Century Gothic" w:hAnsi="Century Gothic"/>
                <w:b/>
                <w:bCs/>
                <w:lang w:val="en-GB"/>
              </w:rPr>
              <w:t xml:space="preserve"> and title</w:t>
            </w:r>
            <w:r w:rsidRPr="00F957B6">
              <w:rPr>
                <w:rFonts w:ascii="Century Gothic" w:hAnsi="Century Gothic"/>
                <w:b/>
                <w:bCs/>
                <w:lang w:val="en-GB"/>
              </w:rPr>
              <w:t>:</w:t>
            </w:r>
          </w:p>
        </w:tc>
        <w:tc>
          <w:tcPr>
            <w:tcW w:w="9009" w:type="dxa"/>
            <w:vAlign w:val="center"/>
          </w:tcPr>
          <w:p w14:paraId="0DA15EC2" w14:textId="77777777" w:rsidR="00F77806" w:rsidRPr="00DC5048" w:rsidRDefault="00F77806" w:rsidP="00D444CB">
            <w:pPr>
              <w:spacing w:before="40" w:after="40"/>
              <w:rPr>
                <w:rFonts w:ascii="Century Gothic" w:hAnsi="Century Gothic"/>
                <w:lang w:val="en-GB"/>
              </w:rPr>
            </w:pPr>
          </w:p>
        </w:tc>
      </w:tr>
      <w:tr w:rsidR="00430E33" w:rsidRPr="00DC5048" w14:paraId="38EF9C1A" w14:textId="77777777" w:rsidTr="00563FC9">
        <w:tc>
          <w:tcPr>
            <w:tcW w:w="5665" w:type="dxa"/>
            <w:shd w:val="clear" w:color="auto" w:fill="D9D9D9" w:themeFill="background1" w:themeFillShade="D9"/>
            <w:vAlign w:val="center"/>
          </w:tcPr>
          <w:p w14:paraId="22CEF72C" w14:textId="6E97CED9"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Name of beneficiary:</w:t>
            </w:r>
          </w:p>
        </w:tc>
        <w:tc>
          <w:tcPr>
            <w:tcW w:w="9009" w:type="dxa"/>
            <w:vAlign w:val="center"/>
          </w:tcPr>
          <w:p w14:paraId="78ED0BEE" w14:textId="77777777" w:rsidR="00430E33" w:rsidRPr="00DC5048" w:rsidRDefault="00430E33" w:rsidP="00430E33">
            <w:pPr>
              <w:spacing w:before="40" w:after="40"/>
              <w:rPr>
                <w:rFonts w:ascii="Century Gothic" w:hAnsi="Century Gothic"/>
                <w:lang w:val="en-GB"/>
              </w:rPr>
            </w:pPr>
          </w:p>
        </w:tc>
      </w:tr>
      <w:tr w:rsidR="003E3129" w:rsidRPr="00DC5048" w14:paraId="75F11105" w14:textId="77777777" w:rsidTr="00563FC9">
        <w:tc>
          <w:tcPr>
            <w:tcW w:w="5665" w:type="dxa"/>
            <w:shd w:val="clear" w:color="auto" w:fill="D9D9D9" w:themeFill="background1" w:themeFillShade="D9"/>
            <w:vAlign w:val="center"/>
          </w:tcPr>
          <w:p w14:paraId="107F49EA" w14:textId="4F98264F" w:rsidR="003E3129" w:rsidRPr="00F957B6" w:rsidRDefault="003E3129" w:rsidP="00430E33">
            <w:pPr>
              <w:spacing w:before="40" w:after="40"/>
              <w:rPr>
                <w:rFonts w:ascii="Century Gothic" w:hAnsi="Century Gothic"/>
                <w:b/>
                <w:bCs/>
                <w:lang w:val="en-GB"/>
              </w:rPr>
            </w:pPr>
            <w:r>
              <w:rPr>
                <w:rFonts w:ascii="Century Gothic" w:hAnsi="Century Gothic"/>
                <w:b/>
                <w:bCs/>
                <w:lang w:val="en-GB"/>
              </w:rPr>
              <w:t xml:space="preserve">Is it </w:t>
            </w:r>
            <w:r w:rsidR="0067793D">
              <w:rPr>
                <w:rFonts w:ascii="Century Gothic" w:hAnsi="Century Gothic"/>
                <w:b/>
                <w:bCs/>
                <w:lang w:val="en-GB"/>
              </w:rPr>
              <w:t>a</w:t>
            </w:r>
            <w:r>
              <w:rPr>
                <w:rFonts w:ascii="Century Gothic" w:hAnsi="Century Gothic"/>
                <w:b/>
                <w:bCs/>
                <w:lang w:val="en-GB"/>
              </w:rPr>
              <w:t xml:space="preserve"> joint procurement with other project beneficiaries</w:t>
            </w:r>
            <w:r w:rsidR="0067793D">
              <w:rPr>
                <w:rFonts w:ascii="Century Gothic" w:hAnsi="Century Gothic"/>
                <w:b/>
                <w:bCs/>
                <w:lang w:val="en-GB"/>
              </w:rPr>
              <w:t>?</w:t>
            </w:r>
            <w:r w:rsidR="003F656E">
              <w:rPr>
                <w:rStyle w:val="Refernciadenotaapeudepgina"/>
                <w:rFonts w:ascii="Century Gothic" w:hAnsi="Century Gothic"/>
                <w:b/>
                <w:bCs/>
                <w:lang w:val="en-GB"/>
              </w:rPr>
              <w:footnoteReference w:id="1"/>
            </w:r>
          </w:p>
        </w:tc>
        <w:tc>
          <w:tcPr>
            <w:tcW w:w="9009" w:type="dxa"/>
            <w:vAlign w:val="center"/>
          </w:tcPr>
          <w:p w14:paraId="7E434668" w14:textId="5C49DB79" w:rsidR="003E3129" w:rsidRPr="00DC5048" w:rsidRDefault="0067793D" w:rsidP="00430E33">
            <w:pPr>
              <w:spacing w:before="40" w:after="40"/>
              <w:rPr>
                <w:rFonts w:ascii="Century Gothic" w:hAnsi="Century Gothic"/>
                <w:lang w:val="en-GB"/>
              </w:rPr>
            </w:pP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EB2A34">
              <w:rPr>
                <w:rFonts w:ascii="Century Gothic" w:hAnsi="Century Gothic" w:cs="Tahoma"/>
              </w:rPr>
            </w:r>
            <w:r w:rsidR="00EB2A34">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w:t>
            </w:r>
            <w:r w:rsidRPr="009A106F">
              <w:rPr>
                <w:rFonts w:ascii="Century Gothic" w:hAnsi="Century Gothic" w:cs="Tahoma"/>
                <w:lang w:val="en-GB"/>
              </w:rPr>
              <w:t>Yes</w:t>
            </w:r>
            <w:r>
              <w:rPr>
                <w:rFonts w:ascii="Century Gothic" w:hAnsi="Century Gothic" w:cs="Tahoma"/>
              </w:rPr>
              <w:t xml:space="preserve">  </w:t>
            </w: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EB2A34">
              <w:rPr>
                <w:rFonts w:ascii="Century Gothic" w:hAnsi="Century Gothic" w:cs="Tahoma"/>
              </w:rPr>
            </w:r>
            <w:r w:rsidR="00EB2A34">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No</w:t>
            </w:r>
          </w:p>
        </w:tc>
      </w:tr>
      <w:tr w:rsidR="003E3129" w:rsidRPr="00DC5048" w14:paraId="7D205697" w14:textId="77777777" w:rsidTr="00563FC9">
        <w:tc>
          <w:tcPr>
            <w:tcW w:w="5665" w:type="dxa"/>
            <w:shd w:val="clear" w:color="auto" w:fill="D9D9D9" w:themeFill="background1" w:themeFillShade="D9"/>
            <w:vAlign w:val="center"/>
          </w:tcPr>
          <w:p w14:paraId="33DAFC91" w14:textId="670F616A" w:rsidR="003E3129" w:rsidRPr="00F957B6" w:rsidRDefault="0067793D" w:rsidP="00430E33">
            <w:pPr>
              <w:spacing w:before="40" w:after="40"/>
              <w:rPr>
                <w:rFonts w:ascii="Century Gothic" w:hAnsi="Century Gothic"/>
                <w:b/>
                <w:bCs/>
                <w:lang w:val="en-GB"/>
              </w:rPr>
            </w:pPr>
            <w:r>
              <w:rPr>
                <w:rFonts w:ascii="Century Gothic" w:hAnsi="Century Gothic"/>
                <w:b/>
                <w:bCs/>
                <w:lang w:val="en-GB"/>
              </w:rPr>
              <w:t xml:space="preserve">In case of joint procurement, which beneficiary </w:t>
            </w:r>
            <w:r w:rsidR="009A106F">
              <w:rPr>
                <w:rFonts w:ascii="Century Gothic" w:hAnsi="Century Gothic"/>
                <w:b/>
                <w:bCs/>
                <w:lang w:val="en-GB"/>
              </w:rPr>
              <w:t>is leading the procedure?</w:t>
            </w:r>
            <w:r w:rsidR="008D362D">
              <w:rPr>
                <w:rFonts w:ascii="Century Gothic" w:hAnsi="Century Gothic"/>
                <w:b/>
                <w:bCs/>
                <w:lang w:val="en-GB"/>
              </w:rPr>
              <w:t xml:space="preserve"> </w:t>
            </w:r>
          </w:p>
        </w:tc>
        <w:tc>
          <w:tcPr>
            <w:tcW w:w="9009" w:type="dxa"/>
            <w:vAlign w:val="center"/>
          </w:tcPr>
          <w:p w14:paraId="73180FBA" w14:textId="77777777" w:rsidR="003E3129" w:rsidRPr="00DC5048" w:rsidRDefault="003E3129" w:rsidP="00430E33">
            <w:pPr>
              <w:spacing w:before="40" w:after="40"/>
              <w:rPr>
                <w:rFonts w:ascii="Century Gothic" w:hAnsi="Century Gothic"/>
                <w:lang w:val="en-GB"/>
              </w:rPr>
            </w:pPr>
          </w:p>
        </w:tc>
      </w:tr>
      <w:tr w:rsidR="00430E33" w:rsidRPr="00DC5048" w14:paraId="1205143B" w14:textId="77777777" w:rsidTr="00563FC9">
        <w:tc>
          <w:tcPr>
            <w:tcW w:w="5665" w:type="dxa"/>
            <w:shd w:val="clear" w:color="auto" w:fill="D9D9D9" w:themeFill="background1" w:themeFillShade="D9"/>
            <w:vAlign w:val="center"/>
          </w:tcPr>
          <w:p w14:paraId="4DF6D45E" w14:textId="5C3F3A7B"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Description or name of the purchase and code of budget line</w:t>
            </w:r>
          </w:p>
        </w:tc>
        <w:tc>
          <w:tcPr>
            <w:tcW w:w="9009" w:type="dxa"/>
            <w:vAlign w:val="center"/>
          </w:tcPr>
          <w:p w14:paraId="113DFC4F" w14:textId="77777777" w:rsidR="00430E33" w:rsidRPr="00DC5048" w:rsidRDefault="00430E33" w:rsidP="00430E33">
            <w:pPr>
              <w:spacing w:before="40" w:after="40"/>
              <w:rPr>
                <w:rFonts w:ascii="Century Gothic" w:hAnsi="Century Gothic"/>
                <w:lang w:val="en-GB"/>
              </w:rPr>
            </w:pPr>
          </w:p>
        </w:tc>
      </w:tr>
      <w:tr w:rsidR="000229A0" w:rsidRPr="00DC5048" w14:paraId="7B073C8E" w14:textId="77777777" w:rsidTr="00563FC9">
        <w:tc>
          <w:tcPr>
            <w:tcW w:w="5665" w:type="dxa"/>
            <w:shd w:val="clear" w:color="auto" w:fill="D9D9D9" w:themeFill="background1" w:themeFillShade="D9"/>
            <w:vAlign w:val="center"/>
          </w:tcPr>
          <w:p w14:paraId="47698061" w14:textId="681CCD7A" w:rsidR="000229A0" w:rsidRPr="00F957B6" w:rsidRDefault="000229A0" w:rsidP="00D444CB">
            <w:pPr>
              <w:spacing w:before="40" w:after="40"/>
              <w:rPr>
                <w:rFonts w:ascii="Century Gothic" w:hAnsi="Century Gothic"/>
                <w:b/>
                <w:bCs/>
                <w:lang w:val="en-GB"/>
              </w:rPr>
            </w:pPr>
            <w:r w:rsidRPr="00F957B6">
              <w:rPr>
                <w:rFonts w:ascii="Century Gothic" w:hAnsi="Century Gothic"/>
                <w:b/>
                <w:bCs/>
                <w:lang w:val="en-GB"/>
              </w:rPr>
              <w:t>Type of procurement</w:t>
            </w:r>
          </w:p>
        </w:tc>
        <w:tc>
          <w:tcPr>
            <w:tcW w:w="9009" w:type="dxa"/>
            <w:vAlign w:val="center"/>
          </w:tcPr>
          <w:p w14:paraId="356EE9AC" w14:textId="3BB4A0BE" w:rsidR="000229A0" w:rsidRPr="0049784F" w:rsidRDefault="0049784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C74C5" w:rsidRPr="0067317C">
              <w:rPr>
                <w:rFonts w:ascii="Century Gothic" w:hAnsi="Century Gothic"/>
                <w:sz w:val="22"/>
                <w:szCs w:val="22"/>
              </w:rPr>
              <w:t>Service</w:t>
            </w:r>
            <w:r w:rsidR="001C74C5">
              <w:rPr>
                <w:rFonts w:ascii="Century Gothic" w:hAnsi="Century Gothic"/>
              </w:rPr>
              <w:t xml:space="preserve"> </w:t>
            </w:r>
            <w:r w:rsidR="00EE0F36">
              <w:rPr>
                <w:rFonts w:ascii="Century Gothic" w:hAnsi="Century Gothic"/>
              </w:rPr>
              <w:t xml:space="preserve"> </w:t>
            </w:r>
            <w:r w:rsidR="00852A0D">
              <w:rPr>
                <w:rFonts w:ascii="Century Gothic" w:hAnsi="Century Gothic"/>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Supply</w:t>
            </w:r>
            <w:r w:rsidR="00EE0F36" w:rsidRPr="0067317C">
              <w:rPr>
                <w:rFonts w:ascii="Century Gothic" w:hAnsi="Century Gothic"/>
                <w:sz w:val="22"/>
                <w:szCs w:val="22"/>
              </w:rPr>
              <w:t xml:space="preserve"> </w:t>
            </w:r>
            <w:r w:rsidR="001C74C5" w:rsidRPr="0067317C">
              <w:rPr>
                <w:rFonts w:ascii="Century Gothic" w:hAnsi="Century Gothic"/>
                <w:sz w:val="22"/>
                <w:szCs w:val="22"/>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Works</w:t>
            </w:r>
            <w:r w:rsidR="003F6CCA">
              <w:rPr>
                <w:rFonts w:ascii="Century Gothic" w:hAnsi="Century Gothic"/>
                <w:sz w:val="22"/>
                <w:szCs w:val="22"/>
              </w:rPr>
              <w:t xml:space="preserve">  </w:t>
            </w:r>
            <w:r w:rsidR="003F6CCA" w:rsidRPr="003440B9">
              <w:rPr>
                <w:rFonts w:ascii="Century Gothic" w:hAnsi="Century Gothic" w:cs="Tahoma"/>
                <w:sz w:val="22"/>
                <w:szCs w:val="22"/>
              </w:rPr>
              <w:fldChar w:fldCharType="begin">
                <w:ffData>
                  <w:name w:val=""/>
                  <w:enabled/>
                  <w:calcOnExit w:val="0"/>
                  <w:checkBox>
                    <w:size w:val="20"/>
                    <w:default w:val="0"/>
                  </w:checkBox>
                </w:ffData>
              </w:fldChar>
            </w:r>
            <w:r w:rsidR="003F6CCA"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003F6CCA" w:rsidRPr="003440B9">
              <w:rPr>
                <w:rFonts w:ascii="Century Gothic" w:hAnsi="Century Gothic" w:cs="Tahoma"/>
                <w:sz w:val="22"/>
                <w:szCs w:val="22"/>
              </w:rPr>
              <w:fldChar w:fldCharType="end"/>
            </w:r>
            <w:r w:rsidR="003F6CCA">
              <w:rPr>
                <w:rFonts w:ascii="Century Gothic" w:hAnsi="Century Gothic" w:cs="Tahoma"/>
                <w:sz w:val="22"/>
                <w:szCs w:val="22"/>
              </w:rPr>
              <w:t xml:space="preserve"> Mixed (indicate </w:t>
            </w:r>
            <w:r w:rsidR="005274BE">
              <w:rPr>
                <w:rFonts w:ascii="Century Gothic" w:hAnsi="Century Gothic" w:cs="Tahoma"/>
                <w:sz w:val="22"/>
                <w:szCs w:val="22"/>
              </w:rPr>
              <w:t>the types and the dominant one)</w:t>
            </w:r>
          </w:p>
        </w:tc>
      </w:tr>
      <w:tr w:rsidR="002C08E6" w:rsidRPr="00DC5048" w14:paraId="3E56C19A" w14:textId="77777777" w:rsidTr="00563FC9">
        <w:tc>
          <w:tcPr>
            <w:tcW w:w="5665" w:type="dxa"/>
            <w:shd w:val="clear" w:color="auto" w:fill="D9D9D9" w:themeFill="background1" w:themeFillShade="D9"/>
            <w:vAlign w:val="center"/>
          </w:tcPr>
          <w:p w14:paraId="3C5F02C3" w14:textId="6F01AD87" w:rsidR="002C08E6" w:rsidRPr="00F957B6" w:rsidRDefault="002C08E6" w:rsidP="002C08E6">
            <w:pPr>
              <w:spacing w:before="40" w:after="40"/>
              <w:rPr>
                <w:rFonts w:ascii="Century Gothic" w:hAnsi="Century Gothic"/>
                <w:b/>
                <w:bCs/>
                <w:lang w:val="en-GB"/>
              </w:rPr>
            </w:pPr>
            <w:r>
              <w:rPr>
                <w:rFonts w:ascii="Century Gothic" w:hAnsi="Century Gothic"/>
                <w:b/>
                <w:bCs/>
                <w:lang w:val="en-GB"/>
              </w:rPr>
              <w:t>Is it a framework contract?</w:t>
            </w:r>
          </w:p>
        </w:tc>
        <w:tc>
          <w:tcPr>
            <w:tcW w:w="9009" w:type="dxa"/>
            <w:vAlign w:val="center"/>
          </w:tcPr>
          <w:p w14:paraId="23F9B9B9" w14:textId="2E6B0077" w:rsidR="002C08E6" w:rsidRPr="003440B9" w:rsidRDefault="002C08E6" w:rsidP="002C08E6">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 xml:space="preserve">Yes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No</w:t>
            </w:r>
          </w:p>
        </w:tc>
      </w:tr>
      <w:tr w:rsidR="002C08E6" w:rsidRPr="00DC5048" w14:paraId="5B971F49" w14:textId="77777777" w:rsidTr="00563FC9">
        <w:tc>
          <w:tcPr>
            <w:tcW w:w="5665" w:type="dxa"/>
            <w:shd w:val="clear" w:color="auto" w:fill="D9D9D9" w:themeFill="background1" w:themeFillShade="D9"/>
            <w:vAlign w:val="center"/>
          </w:tcPr>
          <w:p w14:paraId="135FA905" w14:textId="1101E593" w:rsidR="002C08E6" w:rsidRPr="00F957B6" w:rsidRDefault="002C08E6" w:rsidP="002C08E6">
            <w:pPr>
              <w:spacing w:before="40" w:after="40"/>
              <w:rPr>
                <w:rFonts w:ascii="Century Gothic" w:hAnsi="Century Gothic"/>
                <w:b/>
                <w:bCs/>
                <w:lang w:val="en-GB"/>
              </w:rPr>
            </w:pPr>
            <w:r>
              <w:rPr>
                <w:rFonts w:ascii="Century Gothic" w:hAnsi="Century Gothic"/>
                <w:b/>
                <w:bCs/>
                <w:lang w:val="en-GB"/>
              </w:rPr>
              <w:t xml:space="preserve">Is the procedure using any of the following options? </w:t>
            </w:r>
            <w:r>
              <w:rPr>
                <w:rStyle w:val="Refernciadenotaapeudepgina"/>
                <w:rFonts w:ascii="Century Gothic" w:hAnsi="Century Gothic"/>
                <w:b/>
                <w:bCs/>
                <w:lang w:val="en-GB"/>
              </w:rPr>
              <w:footnoteReference w:id="2"/>
            </w:r>
          </w:p>
        </w:tc>
        <w:tc>
          <w:tcPr>
            <w:tcW w:w="9009" w:type="dxa"/>
            <w:vAlign w:val="center"/>
          </w:tcPr>
          <w:p w14:paraId="57E3DCB6" w14:textId="06173A32"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Electronic auctions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EB2A34">
              <w:rPr>
                <w:rFonts w:ascii="Century Gothic" w:hAnsi="Century Gothic" w:cs="Tahoma"/>
                <w:sz w:val="22"/>
                <w:szCs w:val="22"/>
              </w:rPr>
            </w:r>
            <w:r w:rsidR="00EB2A34">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Electronic catalogues</w:t>
            </w:r>
          </w:p>
        </w:tc>
      </w:tr>
      <w:tr w:rsidR="002C08E6" w:rsidRPr="00DC5048" w14:paraId="15770DF8" w14:textId="77777777" w:rsidTr="00563FC9">
        <w:tc>
          <w:tcPr>
            <w:tcW w:w="5665" w:type="dxa"/>
            <w:shd w:val="clear" w:color="auto" w:fill="D9D9D9" w:themeFill="background1" w:themeFillShade="D9"/>
            <w:vAlign w:val="center"/>
          </w:tcPr>
          <w:p w14:paraId="70C24271" w14:textId="461B5521"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 xml:space="preserve">Currency </w:t>
            </w:r>
            <w:r>
              <w:rPr>
                <w:rFonts w:ascii="Century Gothic" w:hAnsi="Century Gothic"/>
                <w:b/>
                <w:bCs/>
                <w:lang w:val="en-GB"/>
              </w:rPr>
              <w:t>of the procedure</w:t>
            </w:r>
          </w:p>
        </w:tc>
        <w:tc>
          <w:tcPr>
            <w:tcW w:w="9009" w:type="dxa"/>
            <w:vAlign w:val="center"/>
          </w:tcPr>
          <w:p w14:paraId="677BDA6A" w14:textId="2E7E980E"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cs="Tahoma"/>
                <w:sz w:val="22"/>
                <w:szCs w:val="22"/>
              </w:rPr>
              <w:t>[EUR] [national currency]</w:t>
            </w:r>
          </w:p>
        </w:tc>
      </w:tr>
      <w:tr w:rsidR="002C08E6" w:rsidRPr="00DC5048" w14:paraId="00E3C4E6" w14:textId="77777777" w:rsidTr="00563FC9">
        <w:tc>
          <w:tcPr>
            <w:tcW w:w="5665" w:type="dxa"/>
            <w:shd w:val="clear" w:color="auto" w:fill="D9D9D9" w:themeFill="background1" w:themeFillShade="D9"/>
            <w:vAlign w:val="center"/>
          </w:tcPr>
          <w:p w14:paraId="34BABB28" w14:textId="4A0D4E49" w:rsidR="002C08E6" w:rsidRPr="00F957B6" w:rsidRDefault="002C08E6" w:rsidP="002C08E6">
            <w:pPr>
              <w:spacing w:before="40" w:after="40"/>
              <w:rPr>
                <w:rFonts w:ascii="Century Gothic" w:hAnsi="Century Gothic"/>
                <w:b/>
                <w:bCs/>
                <w:lang w:val="en-GB"/>
              </w:rPr>
            </w:pPr>
            <w:r>
              <w:rPr>
                <w:rFonts w:ascii="Century Gothic" w:hAnsi="Century Gothic"/>
                <w:b/>
                <w:bCs/>
                <w:lang w:val="en-GB"/>
              </w:rPr>
              <w:t>Estimated</w:t>
            </w:r>
            <w:r w:rsidRPr="00F957B6">
              <w:rPr>
                <w:rFonts w:ascii="Century Gothic" w:hAnsi="Century Gothic"/>
                <w:b/>
                <w:bCs/>
                <w:lang w:val="en-GB"/>
              </w:rPr>
              <w:t xml:space="preserve"> value</w:t>
            </w:r>
            <w:r>
              <w:rPr>
                <w:rFonts w:ascii="Century Gothic" w:hAnsi="Century Gothic"/>
                <w:b/>
                <w:bCs/>
                <w:lang w:val="en-GB"/>
              </w:rPr>
              <w:t xml:space="preserve"> in national currency, if it is the currency of the procedure</w:t>
            </w:r>
          </w:p>
        </w:tc>
        <w:tc>
          <w:tcPr>
            <w:tcW w:w="9009" w:type="dxa"/>
            <w:vAlign w:val="center"/>
          </w:tcPr>
          <w:p w14:paraId="7AAAAE0B"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3A70C44E" w14:textId="77777777" w:rsidTr="00563FC9">
        <w:tc>
          <w:tcPr>
            <w:tcW w:w="5665" w:type="dxa"/>
            <w:shd w:val="clear" w:color="auto" w:fill="D9D9D9" w:themeFill="background1" w:themeFillShade="D9"/>
            <w:vAlign w:val="center"/>
          </w:tcPr>
          <w:p w14:paraId="1BB80D88" w14:textId="1AE4E5AA" w:rsidR="002C08E6" w:rsidRPr="00F957B6" w:rsidRDefault="002C08E6" w:rsidP="002C08E6">
            <w:pPr>
              <w:spacing w:before="40" w:after="40"/>
              <w:rPr>
                <w:rFonts w:ascii="Century Gothic" w:hAnsi="Century Gothic"/>
                <w:b/>
                <w:bCs/>
                <w:lang w:val="en-GB"/>
              </w:rPr>
            </w:pPr>
            <w:r>
              <w:rPr>
                <w:rFonts w:ascii="Century Gothic" w:hAnsi="Century Gothic"/>
                <w:b/>
                <w:bCs/>
                <w:lang w:val="en-GB"/>
              </w:rPr>
              <w:t>Estimated v</w:t>
            </w:r>
            <w:r w:rsidRPr="00F957B6">
              <w:rPr>
                <w:rFonts w:ascii="Century Gothic" w:hAnsi="Century Gothic"/>
                <w:b/>
                <w:bCs/>
                <w:lang w:val="en-GB"/>
              </w:rPr>
              <w:t>alue in EUR at the time of launch of the procedure</w:t>
            </w:r>
            <w:r w:rsidRPr="00F957B6">
              <w:rPr>
                <w:rStyle w:val="Refernciadenotaapeudepgina"/>
                <w:rFonts w:ascii="Century Gothic" w:hAnsi="Century Gothic"/>
                <w:b/>
                <w:bCs/>
                <w:lang w:val="en-GB"/>
              </w:rPr>
              <w:footnoteReference w:id="3"/>
            </w:r>
            <w:r>
              <w:rPr>
                <w:rFonts w:ascii="Century Gothic" w:hAnsi="Century Gothic"/>
                <w:b/>
                <w:bCs/>
                <w:lang w:val="en-GB"/>
              </w:rPr>
              <w:t>, if procedure in national currency</w:t>
            </w:r>
          </w:p>
        </w:tc>
        <w:tc>
          <w:tcPr>
            <w:tcW w:w="9009" w:type="dxa"/>
            <w:vAlign w:val="center"/>
          </w:tcPr>
          <w:p w14:paraId="7EEBE302"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6248F671" w14:textId="77777777" w:rsidTr="00563FC9">
        <w:tc>
          <w:tcPr>
            <w:tcW w:w="5665" w:type="dxa"/>
            <w:shd w:val="clear" w:color="auto" w:fill="D9D9D9" w:themeFill="background1" w:themeFillShade="D9"/>
            <w:vAlign w:val="center"/>
          </w:tcPr>
          <w:p w14:paraId="1C48CE55" w14:textId="38868A55"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Date of launch of the procedure</w:t>
            </w:r>
          </w:p>
        </w:tc>
        <w:tc>
          <w:tcPr>
            <w:tcW w:w="9009" w:type="dxa"/>
            <w:vAlign w:val="center"/>
          </w:tcPr>
          <w:p w14:paraId="30204D79"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4B9DF012" w14:textId="77777777" w:rsidTr="00563FC9">
        <w:tc>
          <w:tcPr>
            <w:tcW w:w="5665" w:type="dxa"/>
            <w:shd w:val="clear" w:color="auto" w:fill="D9D9D9" w:themeFill="background1" w:themeFillShade="D9"/>
            <w:vAlign w:val="center"/>
          </w:tcPr>
          <w:p w14:paraId="598A5BE3" w14:textId="5E7BCBBB"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Date of signature of contract</w:t>
            </w:r>
          </w:p>
        </w:tc>
        <w:tc>
          <w:tcPr>
            <w:tcW w:w="9009" w:type="dxa"/>
            <w:vAlign w:val="center"/>
          </w:tcPr>
          <w:p w14:paraId="2BF4062E" w14:textId="1CF3FD89"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28123466" w14:textId="77777777" w:rsidTr="00563FC9">
        <w:tc>
          <w:tcPr>
            <w:tcW w:w="5665" w:type="dxa"/>
            <w:shd w:val="clear" w:color="auto" w:fill="D9D9D9" w:themeFill="background1" w:themeFillShade="D9"/>
            <w:vAlign w:val="center"/>
          </w:tcPr>
          <w:p w14:paraId="0E6864AB" w14:textId="6F8084A1"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lastRenderedPageBreak/>
              <w:t>Contract number</w:t>
            </w:r>
          </w:p>
        </w:tc>
        <w:tc>
          <w:tcPr>
            <w:tcW w:w="9009" w:type="dxa"/>
            <w:vAlign w:val="center"/>
          </w:tcPr>
          <w:p w14:paraId="55EAB442"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7ECD6B7A" w14:textId="77777777" w:rsidTr="00563FC9">
        <w:tc>
          <w:tcPr>
            <w:tcW w:w="5665" w:type="dxa"/>
            <w:shd w:val="clear" w:color="auto" w:fill="D9D9D9" w:themeFill="background1" w:themeFillShade="D9"/>
            <w:vAlign w:val="center"/>
          </w:tcPr>
          <w:p w14:paraId="44CF1BB6" w14:textId="1AB7F893" w:rsidR="002C08E6" w:rsidRPr="00F957B6" w:rsidRDefault="002C08E6" w:rsidP="002C08E6">
            <w:pPr>
              <w:spacing w:before="40" w:after="40"/>
              <w:rPr>
                <w:rFonts w:ascii="Century Gothic" w:hAnsi="Century Gothic"/>
                <w:b/>
                <w:bCs/>
                <w:lang w:val="en-GB"/>
              </w:rPr>
            </w:pPr>
            <w:r>
              <w:rPr>
                <w:rFonts w:ascii="Century Gothic" w:hAnsi="Century Gothic"/>
                <w:b/>
                <w:bCs/>
                <w:lang w:val="en-GB"/>
              </w:rPr>
              <w:t>Name of the contractor</w:t>
            </w:r>
          </w:p>
        </w:tc>
        <w:tc>
          <w:tcPr>
            <w:tcW w:w="9009" w:type="dxa"/>
            <w:vAlign w:val="center"/>
          </w:tcPr>
          <w:p w14:paraId="5866E78A"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6A3ADD50" w14:textId="77777777" w:rsidTr="00563FC9">
        <w:tc>
          <w:tcPr>
            <w:tcW w:w="5665" w:type="dxa"/>
            <w:shd w:val="clear" w:color="auto" w:fill="D9D9D9" w:themeFill="background1" w:themeFillShade="D9"/>
            <w:vAlign w:val="center"/>
          </w:tcPr>
          <w:p w14:paraId="0F627E7C" w14:textId="1A20B0A8" w:rsidR="002C08E6" w:rsidRDefault="002C08E6" w:rsidP="002C08E6">
            <w:pPr>
              <w:spacing w:before="40" w:after="40"/>
              <w:rPr>
                <w:rFonts w:ascii="Century Gothic" w:hAnsi="Century Gothic"/>
                <w:b/>
                <w:bCs/>
                <w:lang w:val="en-GB"/>
              </w:rPr>
            </w:pPr>
            <w:r>
              <w:rPr>
                <w:rFonts w:ascii="Century Gothic" w:hAnsi="Century Gothic"/>
                <w:b/>
                <w:bCs/>
                <w:lang w:val="en-GB"/>
              </w:rPr>
              <w:t>Actual contractual value (in the currency of the procedure)</w:t>
            </w:r>
          </w:p>
        </w:tc>
        <w:tc>
          <w:tcPr>
            <w:tcW w:w="9009" w:type="dxa"/>
            <w:vAlign w:val="center"/>
          </w:tcPr>
          <w:p w14:paraId="509B2081"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bl>
    <w:p w14:paraId="7EDC5D65" w14:textId="77777777" w:rsidR="00257E7A" w:rsidRDefault="00257E7A" w:rsidP="00D2208D">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4248"/>
        <w:gridCol w:w="10426"/>
      </w:tblGrid>
      <w:tr w:rsidR="0094182B" w14:paraId="1FCCEEA1" w14:textId="77777777" w:rsidTr="009A106F">
        <w:tc>
          <w:tcPr>
            <w:tcW w:w="4248" w:type="dxa"/>
            <w:shd w:val="clear" w:color="auto" w:fill="D9D9D9" w:themeFill="background1" w:themeFillShade="D9"/>
            <w:vAlign w:val="center"/>
          </w:tcPr>
          <w:p w14:paraId="774A169C" w14:textId="457C21F0" w:rsidR="0094182B" w:rsidRPr="00AD58B7" w:rsidRDefault="00D444CB" w:rsidP="00D444CB">
            <w:pPr>
              <w:spacing w:before="40" w:after="40"/>
              <w:rPr>
                <w:rFonts w:ascii="Century Gothic" w:hAnsi="Century Gothic"/>
                <w:b/>
                <w:bCs/>
                <w:lang w:val="en-GB"/>
              </w:rPr>
            </w:pPr>
            <w:r>
              <w:rPr>
                <w:rFonts w:ascii="Century Gothic" w:hAnsi="Century Gothic"/>
                <w:b/>
                <w:bCs/>
                <w:lang w:val="en-GB"/>
              </w:rPr>
              <w:t>Date of request for examination:</w:t>
            </w:r>
          </w:p>
        </w:tc>
        <w:tc>
          <w:tcPr>
            <w:tcW w:w="10426" w:type="dxa"/>
            <w:vAlign w:val="center"/>
          </w:tcPr>
          <w:p w14:paraId="70524924" w14:textId="77777777" w:rsidR="0094182B" w:rsidRDefault="0094182B" w:rsidP="00D444CB">
            <w:pPr>
              <w:spacing w:before="40" w:after="40"/>
              <w:rPr>
                <w:rFonts w:ascii="Century Gothic" w:hAnsi="Century Gothic"/>
                <w:b/>
                <w:bCs/>
                <w:sz w:val="28"/>
                <w:szCs w:val="28"/>
                <w:lang w:val="en-GB"/>
              </w:rPr>
            </w:pPr>
          </w:p>
        </w:tc>
      </w:tr>
      <w:tr w:rsidR="0094182B" w14:paraId="331EA4A9" w14:textId="77777777" w:rsidTr="009A106F">
        <w:tc>
          <w:tcPr>
            <w:tcW w:w="4248" w:type="dxa"/>
            <w:shd w:val="clear" w:color="auto" w:fill="D9D9D9" w:themeFill="background1" w:themeFillShade="D9"/>
            <w:vAlign w:val="center"/>
          </w:tcPr>
          <w:p w14:paraId="13EB5668" w14:textId="6F25163A" w:rsidR="0094182B" w:rsidRPr="00AD58B7" w:rsidRDefault="00D444CB" w:rsidP="00D444CB">
            <w:pPr>
              <w:spacing w:before="40" w:after="40"/>
              <w:rPr>
                <w:rFonts w:ascii="Century Gothic" w:hAnsi="Century Gothic"/>
                <w:b/>
                <w:bCs/>
                <w:lang w:val="en-GB"/>
              </w:rPr>
            </w:pPr>
            <w:r>
              <w:rPr>
                <w:rFonts w:ascii="Century Gothic" w:hAnsi="Century Gothic"/>
                <w:b/>
                <w:bCs/>
                <w:lang w:val="en-GB"/>
              </w:rPr>
              <w:t>General remarks (if any)</w:t>
            </w:r>
          </w:p>
        </w:tc>
        <w:tc>
          <w:tcPr>
            <w:tcW w:w="10426" w:type="dxa"/>
            <w:vAlign w:val="center"/>
          </w:tcPr>
          <w:p w14:paraId="37985940" w14:textId="77777777" w:rsidR="0094182B" w:rsidRDefault="0094182B" w:rsidP="00D444CB">
            <w:pPr>
              <w:spacing w:before="40" w:after="40"/>
              <w:rPr>
                <w:rFonts w:ascii="Century Gothic" w:hAnsi="Century Gothic"/>
                <w:b/>
                <w:bCs/>
                <w:sz w:val="28"/>
                <w:szCs w:val="28"/>
                <w:lang w:val="en-GB"/>
              </w:rPr>
            </w:pPr>
          </w:p>
          <w:p w14:paraId="4F92238B" w14:textId="77777777" w:rsidR="00D444CB" w:rsidRDefault="00D444CB" w:rsidP="00D444CB">
            <w:pPr>
              <w:spacing w:before="40" w:after="40"/>
              <w:rPr>
                <w:rFonts w:ascii="Century Gothic" w:hAnsi="Century Gothic"/>
                <w:b/>
                <w:bCs/>
                <w:sz w:val="28"/>
                <w:szCs w:val="28"/>
                <w:lang w:val="en-GB"/>
              </w:rPr>
            </w:pPr>
          </w:p>
          <w:p w14:paraId="465E84EF" w14:textId="77777777" w:rsidR="00D444CB" w:rsidRDefault="00D444CB" w:rsidP="00D444CB">
            <w:pPr>
              <w:spacing w:before="40" w:after="40"/>
              <w:rPr>
                <w:rFonts w:ascii="Century Gothic" w:hAnsi="Century Gothic"/>
                <w:b/>
                <w:bCs/>
                <w:sz w:val="28"/>
                <w:szCs w:val="28"/>
                <w:lang w:val="en-GB"/>
              </w:rPr>
            </w:pPr>
          </w:p>
        </w:tc>
      </w:tr>
    </w:tbl>
    <w:p w14:paraId="68C62117" w14:textId="77777777" w:rsidR="00A4694B" w:rsidRDefault="00A4694B" w:rsidP="00A735C2">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739"/>
        <w:gridCol w:w="6355"/>
        <w:gridCol w:w="1545"/>
        <w:gridCol w:w="6035"/>
      </w:tblGrid>
      <w:tr w:rsidR="00D85EF8" w14:paraId="7AD0A2B9" w14:textId="77777777" w:rsidTr="0008734E">
        <w:tc>
          <w:tcPr>
            <w:tcW w:w="739" w:type="dxa"/>
            <w:shd w:val="clear" w:color="auto" w:fill="D9D9D9" w:themeFill="background1" w:themeFillShade="D9"/>
            <w:vAlign w:val="center"/>
          </w:tcPr>
          <w:p w14:paraId="0A0B3858" w14:textId="5BD6060B"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w:t>
            </w:r>
          </w:p>
        </w:tc>
        <w:tc>
          <w:tcPr>
            <w:tcW w:w="6355" w:type="dxa"/>
            <w:shd w:val="clear" w:color="auto" w:fill="D9D9D9" w:themeFill="background1" w:themeFillShade="D9"/>
            <w:vAlign w:val="center"/>
          </w:tcPr>
          <w:p w14:paraId="6B7D34D9" w14:textId="221EA2A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Checks</w:t>
            </w:r>
          </w:p>
        </w:tc>
        <w:tc>
          <w:tcPr>
            <w:tcW w:w="1545" w:type="dxa"/>
            <w:shd w:val="clear" w:color="auto" w:fill="D9D9D9" w:themeFill="background1" w:themeFillShade="D9"/>
            <w:vAlign w:val="center"/>
          </w:tcPr>
          <w:p w14:paraId="3D616178" w14:textId="2E74F7CC"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Yes/No/N.A.</w:t>
            </w:r>
          </w:p>
        </w:tc>
        <w:tc>
          <w:tcPr>
            <w:tcW w:w="6035" w:type="dxa"/>
            <w:shd w:val="clear" w:color="auto" w:fill="D9D9D9" w:themeFill="background1" w:themeFillShade="D9"/>
            <w:vAlign w:val="center"/>
          </w:tcPr>
          <w:p w14:paraId="5BE4FD27" w14:textId="42F864E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Comments</w:t>
            </w:r>
          </w:p>
        </w:tc>
      </w:tr>
      <w:tr w:rsidR="006B5AF2" w14:paraId="441E296C" w14:textId="77777777" w:rsidTr="0008734E">
        <w:tc>
          <w:tcPr>
            <w:tcW w:w="739" w:type="dxa"/>
            <w:shd w:val="clear" w:color="auto" w:fill="DEEAF6" w:themeFill="accent5" w:themeFillTint="33"/>
            <w:vAlign w:val="center"/>
          </w:tcPr>
          <w:p w14:paraId="30FF8014" w14:textId="3DE0A588" w:rsidR="006B5AF2" w:rsidRPr="006B5AF2" w:rsidRDefault="006B5AF2" w:rsidP="002A532D">
            <w:pPr>
              <w:spacing w:before="40" w:after="40"/>
              <w:jc w:val="center"/>
              <w:rPr>
                <w:rFonts w:ascii="Century Gothic" w:hAnsi="Century Gothic"/>
                <w:b/>
                <w:bCs/>
                <w:lang w:val="en-GB"/>
              </w:rPr>
            </w:pPr>
            <w:r w:rsidRPr="006B5AF2">
              <w:rPr>
                <w:rFonts w:ascii="Century Gothic" w:hAnsi="Century Gothic"/>
                <w:b/>
                <w:bCs/>
                <w:lang w:val="en-GB"/>
              </w:rPr>
              <w:t>1</w:t>
            </w:r>
          </w:p>
        </w:tc>
        <w:tc>
          <w:tcPr>
            <w:tcW w:w="13935" w:type="dxa"/>
            <w:gridSpan w:val="3"/>
            <w:shd w:val="clear" w:color="auto" w:fill="DEEAF6" w:themeFill="accent5" w:themeFillTint="33"/>
            <w:vAlign w:val="center"/>
          </w:tcPr>
          <w:p w14:paraId="7D3DBA39" w14:textId="0F479E4E" w:rsidR="006B5AF2" w:rsidRDefault="006B5AF2" w:rsidP="002A532D">
            <w:pPr>
              <w:spacing w:before="40" w:after="40"/>
              <w:rPr>
                <w:rFonts w:ascii="Century Gothic" w:hAnsi="Century Gothic"/>
                <w:lang w:val="en-GB"/>
              </w:rPr>
            </w:pPr>
            <w:r w:rsidRPr="006B5AF2">
              <w:rPr>
                <w:rFonts w:ascii="Century Gothic" w:hAnsi="Century Gothic"/>
                <w:b/>
                <w:bCs/>
                <w:lang w:val="en-GB"/>
              </w:rPr>
              <w:t>Choice of procedure</w:t>
            </w:r>
          </w:p>
        </w:tc>
      </w:tr>
      <w:tr w:rsidR="00C337F0" w14:paraId="7A4E3FF8" w14:textId="77777777" w:rsidTr="0008734E">
        <w:tc>
          <w:tcPr>
            <w:tcW w:w="739" w:type="dxa"/>
            <w:vAlign w:val="center"/>
          </w:tcPr>
          <w:p w14:paraId="15AA5E10" w14:textId="6A7FB6E0" w:rsidR="00C337F0" w:rsidRPr="00B60873" w:rsidRDefault="00D85EF8"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A</w:t>
            </w:r>
          </w:p>
        </w:tc>
        <w:tc>
          <w:tcPr>
            <w:tcW w:w="6355" w:type="dxa"/>
            <w:vAlign w:val="center"/>
          </w:tcPr>
          <w:p w14:paraId="43E74821" w14:textId="26C3EE7F" w:rsidR="00C337F0" w:rsidRPr="00B60873" w:rsidRDefault="00B21DB7"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nature of the </w:t>
            </w:r>
            <w:proofErr w:type="gramStart"/>
            <w:r w:rsidRPr="00B60873">
              <w:rPr>
                <w:rFonts w:ascii="Century Gothic" w:hAnsi="Century Gothic"/>
                <w:sz w:val="20"/>
                <w:szCs w:val="20"/>
                <w:lang w:val="en-GB"/>
              </w:rPr>
              <w:t>contract</w:t>
            </w:r>
            <w:proofErr w:type="gramEnd"/>
            <w:r w:rsidRPr="00B60873">
              <w:rPr>
                <w:rFonts w:ascii="Century Gothic" w:hAnsi="Century Gothic"/>
                <w:sz w:val="20"/>
                <w:szCs w:val="20"/>
                <w:lang w:val="en-GB"/>
              </w:rPr>
              <w:t xml:space="preserve"> correct? (</w:t>
            </w:r>
            <w:r w:rsidR="002D7F49">
              <w:rPr>
                <w:rFonts w:ascii="Century Gothic" w:hAnsi="Century Gothic"/>
                <w:sz w:val="20"/>
                <w:szCs w:val="20"/>
                <w:lang w:val="en-GB"/>
              </w:rPr>
              <w:t xml:space="preserve">service, </w:t>
            </w:r>
            <w:r w:rsidRPr="00B60873">
              <w:rPr>
                <w:rFonts w:ascii="Century Gothic" w:hAnsi="Century Gothic"/>
                <w:sz w:val="20"/>
                <w:szCs w:val="20"/>
                <w:lang w:val="en-GB"/>
              </w:rPr>
              <w:t>supply, works or mixed)</w:t>
            </w:r>
          </w:p>
        </w:tc>
        <w:tc>
          <w:tcPr>
            <w:tcW w:w="1545" w:type="dxa"/>
            <w:vAlign w:val="center"/>
          </w:tcPr>
          <w:p w14:paraId="1AC6FC4C" w14:textId="77777777" w:rsidR="00C337F0" w:rsidRPr="00B60873" w:rsidRDefault="00C337F0" w:rsidP="002A532D">
            <w:pPr>
              <w:spacing w:before="40" w:after="40"/>
              <w:jc w:val="center"/>
              <w:rPr>
                <w:rFonts w:ascii="Century Gothic" w:hAnsi="Century Gothic"/>
                <w:sz w:val="20"/>
                <w:szCs w:val="20"/>
                <w:lang w:val="en-GB"/>
              </w:rPr>
            </w:pPr>
          </w:p>
        </w:tc>
        <w:tc>
          <w:tcPr>
            <w:tcW w:w="6035" w:type="dxa"/>
            <w:vAlign w:val="center"/>
          </w:tcPr>
          <w:p w14:paraId="5EC9AF12" w14:textId="77777777" w:rsidR="00C337F0" w:rsidRPr="00B60873" w:rsidRDefault="00C337F0" w:rsidP="002A532D">
            <w:pPr>
              <w:spacing w:before="40" w:after="40"/>
              <w:rPr>
                <w:rFonts w:ascii="Century Gothic" w:hAnsi="Century Gothic"/>
                <w:sz w:val="20"/>
                <w:szCs w:val="20"/>
                <w:lang w:val="en-GB"/>
              </w:rPr>
            </w:pPr>
          </w:p>
        </w:tc>
      </w:tr>
      <w:tr w:rsidR="00736747" w14:paraId="4540FE97" w14:textId="77777777" w:rsidTr="0008734E">
        <w:tc>
          <w:tcPr>
            <w:tcW w:w="739" w:type="dxa"/>
            <w:vAlign w:val="center"/>
          </w:tcPr>
          <w:p w14:paraId="18937EC2" w14:textId="783D0097" w:rsidR="00736747"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B</w:t>
            </w:r>
          </w:p>
        </w:tc>
        <w:tc>
          <w:tcPr>
            <w:tcW w:w="6355" w:type="dxa"/>
            <w:vAlign w:val="center"/>
          </w:tcPr>
          <w:p w14:paraId="6D72A068" w14:textId="177BC1F4" w:rsidR="00736747" w:rsidRPr="00B60873" w:rsidRDefault="0003690A" w:rsidP="002A532D">
            <w:pPr>
              <w:spacing w:before="40" w:after="40"/>
              <w:rPr>
                <w:rFonts w:ascii="Century Gothic" w:hAnsi="Century Gothic"/>
                <w:sz w:val="20"/>
                <w:szCs w:val="20"/>
                <w:lang w:val="en-GB"/>
              </w:rPr>
            </w:pPr>
            <w:r w:rsidRPr="00B60873">
              <w:rPr>
                <w:rFonts w:ascii="Century Gothic" w:hAnsi="Century Gothic"/>
                <w:sz w:val="20"/>
                <w:szCs w:val="20"/>
                <w:lang w:val="en-GB"/>
              </w:rPr>
              <w:t>In case of mixed contract, is the contr</w:t>
            </w:r>
            <w:r w:rsidR="00B60873" w:rsidRPr="00B60873">
              <w:rPr>
                <w:rFonts w:ascii="Century Gothic" w:hAnsi="Century Gothic"/>
                <w:sz w:val="20"/>
                <w:szCs w:val="20"/>
                <w:lang w:val="en-GB"/>
              </w:rPr>
              <w:t>a</w:t>
            </w:r>
            <w:r w:rsidRPr="00B60873">
              <w:rPr>
                <w:rFonts w:ascii="Century Gothic" w:hAnsi="Century Gothic"/>
                <w:sz w:val="20"/>
                <w:szCs w:val="20"/>
                <w:lang w:val="en-GB"/>
              </w:rPr>
              <w:t>ct awarded</w:t>
            </w:r>
            <w:r w:rsidR="00B60873" w:rsidRPr="00B60873">
              <w:rPr>
                <w:rFonts w:ascii="Century Gothic" w:hAnsi="Century Gothic"/>
                <w:sz w:val="20"/>
                <w:szCs w:val="20"/>
                <w:lang w:val="en-GB"/>
              </w:rPr>
              <w:t xml:space="preserve"> in accordance with the provisions applicable to the type of procurement that characterises the main subject matter of the contract in question?</w:t>
            </w:r>
          </w:p>
        </w:tc>
        <w:tc>
          <w:tcPr>
            <w:tcW w:w="1545" w:type="dxa"/>
            <w:vAlign w:val="center"/>
          </w:tcPr>
          <w:p w14:paraId="61809E01" w14:textId="77777777" w:rsidR="00736747" w:rsidRPr="00B60873" w:rsidRDefault="00736747" w:rsidP="002A532D">
            <w:pPr>
              <w:spacing w:before="40" w:after="40"/>
              <w:jc w:val="center"/>
              <w:rPr>
                <w:rFonts w:ascii="Century Gothic" w:hAnsi="Century Gothic"/>
                <w:sz w:val="20"/>
                <w:szCs w:val="20"/>
                <w:lang w:val="en-GB"/>
              </w:rPr>
            </w:pPr>
          </w:p>
        </w:tc>
        <w:tc>
          <w:tcPr>
            <w:tcW w:w="6035" w:type="dxa"/>
            <w:vAlign w:val="center"/>
          </w:tcPr>
          <w:p w14:paraId="1E3A7FAE" w14:textId="77777777" w:rsidR="00736747" w:rsidRPr="00B60873" w:rsidRDefault="00736747" w:rsidP="002A532D">
            <w:pPr>
              <w:spacing w:before="40" w:after="40"/>
              <w:rPr>
                <w:rFonts w:ascii="Century Gothic" w:hAnsi="Century Gothic"/>
                <w:sz w:val="20"/>
                <w:szCs w:val="20"/>
                <w:lang w:val="en-GB"/>
              </w:rPr>
            </w:pPr>
          </w:p>
        </w:tc>
      </w:tr>
      <w:tr w:rsidR="00D85EF8" w14:paraId="6FC58480" w14:textId="77777777" w:rsidTr="0008734E">
        <w:tc>
          <w:tcPr>
            <w:tcW w:w="739" w:type="dxa"/>
            <w:vAlign w:val="center"/>
          </w:tcPr>
          <w:p w14:paraId="0263BF00" w14:textId="2DC0BCC1" w:rsidR="00D85EF8"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C</w:t>
            </w:r>
          </w:p>
        </w:tc>
        <w:tc>
          <w:tcPr>
            <w:tcW w:w="6355" w:type="dxa"/>
            <w:vAlign w:val="center"/>
          </w:tcPr>
          <w:p w14:paraId="47A31C78" w14:textId="1FF03842" w:rsidR="00D85EF8" w:rsidRPr="00B60873" w:rsidRDefault="00BA56F1" w:rsidP="002A532D">
            <w:pPr>
              <w:spacing w:before="40" w:after="40"/>
              <w:rPr>
                <w:rFonts w:ascii="Century Gothic" w:hAnsi="Century Gothic"/>
                <w:sz w:val="20"/>
                <w:szCs w:val="20"/>
                <w:lang w:val="en-GB"/>
              </w:rPr>
            </w:pPr>
            <w:r w:rsidRPr="00B60873">
              <w:rPr>
                <w:rFonts w:ascii="Century Gothic" w:hAnsi="Century Gothic"/>
                <w:sz w:val="20"/>
                <w:szCs w:val="20"/>
                <w:lang w:val="en-GB"/>
              </w:rPr>
              <w:t>Is the choice of type of procedure (</w:t>
            </w:r>
            <w:r w:rsidR="002D7F49">
              <w:rPr>
                <w:rFonts w:ascii="Century Gothic" w:hAnsi="Century Gothic"/>
                <w:sz w:val="20"/>
                <w:szCs w:val="20"/>
                <w:lang w:val="en-GB"/>
              </w:rPr>
              <w:t>simplified</w:t>
            </w:r>
            <w:r w:rsidRPr="00B60873">
              <w:rPr>
                <w:rFonts w:ascii="Century Gothic" w:hAnsi="Century Gothic"/>
                <w:sz w:val="20"/>
                <w:szCs w:val="20"/>
                <w:lang w:val="en-GB"/>
              </w:rPr>
              <w:t xml:space="preserve"> procedure) correct?</w:t>
            </w:r>
            <w:r w:rsidR="00A73A23" w:rsidRPr="00B60873">
              <w:rPr>
                <w:rFonts w:ascii="Century Gothic" w:hAnsi="Century Gothic"/>
                <w:sz w:val="20"/>
                <w:szCs w:val="20"/>
                <w:lang w:val="en-GB"/>
              </w:rPr>
              <w:t xml:space="preserve"> (value in EUR</w:t>
            </w:r>
            <w:r w:rsidR="00AE51F9" w:rsidRPr="00B60873">
              <w:rPr>
                <w:rFonts w:ascii="Century Gothic" w:hAnsi="Century Gothic"/>
                <w:sz w:val="20"/>
                <w:szCs w:val="20"/>
                <w:lang w:val="en-GB"/>
              </w:rPr>
              <w:t xml:space="preserve"> </w:t>
            </w:r>
            <w:r w:rsidR="00C70E2A">
              <w:rPr>
                <w:rFonts w:ascii="Century Gothic" w:hAnsi="Century Gothic"/>
                <w:sz w:val="20"/>
                <w:szCs w:val="20"/>
                <w:lang w:val="en-GB"/>
              </w:rPr>
              <w:t xml:space="preserve">less </w:t>
            </w:r>
            <w:r w:rsidR="00AE51F9" w:rsidRPr="00B60873">
              <w:rPr>
                <w:rFonts w:ascii="Century Gothic" w:hAnsi="Century Gothic"/>
                <w:sz w:val="20"/>
                <w:szCs w:val="20"/>
                <w:lang w:val="en-GB"/>
              </w:rPr>
              <w:t xml:space="preserve">than EUR </w:t>
            </w:r>
            <w:r w:rsidR="005418E4">
              <w:rPr>
                <w:rFonts w:ascii="Century Gothic" w:hAnsi="Century Gothic"/>
                <w:sz w:val="20"/>
                <w:szCs w:val="20"/>
                <w:lang w:val="en-GB"/>
              </w:rPr>
              <w:t>1</w:t>
            </w:r>
            <w:r w:rsidR="00AE51F9" w:rsidRPr="00B60873">
              <w:rPr>
                <w:rFonts w:ascii="Century Gothic" w:hAnsi="Century Gothic"/>
                <w:sz w:val="20"/>
                <w:szCs w:val="20"/>
                <w:lang w:val="en-GB"/>
              </w:rPr>
              <w:t xml:space="preserve">00 000 </w:t>
            </w:r>
            <w:r w:rsidR="00C70E2A">
              <w:rPr>
                <w:rFonts w:ascii="Century Gothic" w:hAnsi="Century Gothic"/>
                <w:sz w:val="20"/>
                <w:szCs w:val="20"/>
                <w:lang w:val="en-GB"/>
              </w:rPr>
              <w:t xml:space="preserve">for supply </w:t>
            </w:r>
            <w:r w:rsidR="005418E4">
              <w:rPr>
                <w:rFonts w:ascii="Century Gothic" w:hAnsi="Century Gothic"/>
                <w:sz w:val="20"/>
                <w:szCs w:val="20"/>
                <w:lang w:val="en-GB"/>
              </w:rPr>
              <w:t xml:space="preserve">and less than EUR 300 000 </w:t>
            </w:r>
            <w:r w:rsidR="00AE51F9" w:rsidRPr="00B60873">
              <w:rPr>
                <w:rFonts w:ascii="Century Gothic" w:hAnsi="Century Gothic"/>
                <w:sz w:val="20"/>
                <w:szCs w:val="20"/>
                <w:lang w:val="en-GB"/>
              </w:rPr>
              <w:t xml:space="preserve">for </w:t>
            </w:r>
            <w:r w:rsidR="00AD448F">
              <w:rPr>
                <w:rFonts w:ascii="Century Gothic" w:hAnsi="Century Gothic"/>
                <w:sz w:val="20"/>
                <w:szCs w:val="20"/>
                <w:lang w:val="en-GB"/>
              </w:rPr>
              <w:t xml:space="preserve">service and </w:t>
            </w:r>
            <w:r w:rsidR="00736747" w:rsidRPr="00B60873">
              <w:rPr>
                <w:rFonts w:ascii="Century Gothic" w:hAnsi="Century Gothic"/>
                <w:sz w:val="20"/>
                <w:szCs w:val="20"/>
                <w:lang w:val="en-GB"/>
              </w:rPr>
              <w:t>works contracts</w:t>
            </w:r>
            <w:r w:rsidR="00EB2A34">
              <w:rPr>
                <w:rFonts w:ascii="Century Gothic" w:hAnsi="Century Gothic"/>
                <w:sz w:val="20"/>
                <w:szCs w:val="20"/>
                <w:lang w:val="en-GB"/>
              </w:rPr>
              <w:t xml:space="preserve"> on the day of the invitation to tender</w:t>
            </w:r>
            <w:r w:rsidR="00736747" w:rsidRPr="00B60873">
              <w:rPr>
                <w:rFonts w:ascii="Century Gothic" w:hAnsi="Century Gothic"/>
                <w:sz w:val="20"/>
                <w:szCs w:val="20"/>
                <w:lang w:val="en-GB"/>
              </w:rPr>
              <w:t>)</w:t>
            </w:r>
            <w:r w:rsidR="00B84129">
              <w:rPr>
                <w:rStyle w:val="Refernciadenotaapeudepgina"/>
                <w:rFonts w:ascii="Century Gothic" w:hAnsi="Century Gothic"/>
                <w:sz w:val="20"/>
                <w:szCs w:val="20"/>
                <w:lang w:val="en-GB"/>
              </w:rPr>
              <w:footnoteReference w:id="4"/>
            </w:r>
          </w:p>
        </w:tc>
        <w:tc>
          <w:tcPr>
            <w:tcW w:w="1545" w:type="dxa"/>
            <w:vAlign w:val="center"/>
          </w:tcPr>
          <w:p w14:paraId="57880DA6" w14:textId="77777777" w:rsidR="00D85EF8" w:rsidRPr="00B60873" w:rsidRDefault="00D85EF8" w:rsidP="002A532D">
            <w:pPr>
              <w:spacing w:before="40" w:after="40"/>
              <w:jc w:val="center"/>
              <w:rPr>
                <w:rFonts w:ascii="Century Gothic" w:hAnsi="Century Gothic"/>
                <w:sz w:val="20"/>
                <w:szCs w:val="20"/>
                <w:lang w:val="en-GB"/>
              </w:rPr>
            </w:pPr>
          </w:p>
        </w:tc>
        <w:tc>
          <w:tcPr>
            <w:tcW w:w="6035" w:type="dxa"/>
            <w:vAlign w:val="center"/>
          </w:tcPr>
          <w:p w14:paraId="198072EC" w14:textId="77777777" w:rsidR="00D85EF8" w:rsidRPr="00B60873" w:rsidRDefault="00D85EF8" w:rsidP="002A532D">
            <w:pPr>
              <w:spacing w:before="40" w:after="40"/>
              <w:rPr>
                <w:rFonts w:ascii="Century Gothic" w:hAnsi="Century Gothic"/>
                <w:sz w:val="20"/>
                <w:szCs w:val="20"/>
                <w:lang w:val="en-GB"/>
              </w:rPr>
            </w:pPr>
          </w:p>
        </w:tc>
      </w:tr>
      <w:tr w:rsidR="002313C2" w14:paraId="6F1D0AC0" w14:textId="77777777" w:rsidTr="0008734E">
        <w:tc>
          <w:tcPr>
            <w:tcW w:w="739" w:type="dxa"/>
            <w:vAlign w:val="center"/>
          </w:tcPr>
          <w:p w14:paraId="794E231F" w14:textId="2EDB936A" w:rsidR="002313C2" w:rsidRPr="00B60873" w:rsidRDefault="002313C2"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45A6422A" w14:textId="39E627DA" w:rsidR="002313C2" w:rsidRPr="00B60873" w:rsidRDefault="008D24CC" w:rsidP="002A532D">
            <w:pPr>
              <w:spacing w:before="40" w:after="40"/>
              <w:rPr>
                <w:rFonts w:ascii="Century Gothic" w:hAnsi="Century Gothic"/>
                <w:sz w:val="20"/>
                <w:szCs w:val="20"/>
                <w:lang w:val="en-GB"/>
              </w:rPr>
            </w:pPr>
            <w:r>
              <w:rPr>
                <w:rFonts w:ascii="Century Gothic" w:hAnsi="Century Gothic"/>
                <w:sz w:val="20"/>
                <w:szCs w:val="20"/>
                <w:lang w:val="en-GB"/>
              </w:rPr>
              <w:t xml:space="preserve">Are the </w:t>
            </w:r>
            <w:r w:rsidR="00907986">
              <w:rPr>
                <w:rFonts w:ascii="Century Gothic" w:hAnsi="Century Gothic"/>
                <w:sz w:val="20"/>
                <w:szCs w:val="20"/>
                <w:lang w:val="en-GB"/>
              </w:rPr>
              <w:t xml:space="preserve">services, </w:t>
            </w:r>
            <w:r>
              <w:rPr>
                <w:rFonts w:ascii="Century Gothic" w:hAnsi="Century Gothic"/>
                <w:sz w:val="20"/>
                <w:szCs w:val="20"/>
                <w:lang w:val="en-GB"/>
              </w:rPr>
              <w:t xml:space="preserve">supplies or works contracted under a framework contract not </w:t>
            </w:r>
            <w:r w:rsidR="0060160A">
              <w:rPr>
                <w:rFonts w:ascii="Century Gothic" w:hAnsi="Century Gothic"/>
                <w:sz w:val="20"/>
                <w:szCs w:val="20"/>
                <w:lang w:val="en-GB"/>
              </w:rPr>
              <w:t>linked to the Interreg project?</w:t>
            </w:r>
          </w:p>
        </w:tc>
        <w:tc>
          <w:tcPr>
            <w:tcW w:w="1545" w:type="dxa"/>
            <w:vAlign w:val="center"/>
          </w:tcPr>
          <w:p w14:paraId="1645204C" w14:textId="77777777" w:rsidR="002313C2" w:rsidRPr="00B60873" w:rsidRDefault="002313C2" w:rsidP="002A532D">
            <w:pPr>
              <w:spacing w:before="40" w:after="40"/>
              <w:jc w:val="center"/>
              <w:rPr>
                <w:rFonts w:ascii="Century Gothic" w:hAnsi="Century Gothic"/>
                <w:sz w:val="20"/>
                <w:szCs w:val="20"/>
                <w:lang w:val="en-GB"/>
              </w:rPr>
            </w:pPr>
          </w:p>
        </w:tc>
        <w:tc>
          <w:tcPr>
            <w:tcW w:w="6035" w:type="dxa"/>
            <w:vAlign w:val="center"/>
          </w:tcPr>
          <w:p w14:paraId="74F4D1AF" w14:textId="77777777" w:rsidR="002313C2" w:rsidRPr="00B60873" w:rsidRDefault="002313C2" w:rsidP="002A532D">
            <w:pPr>
              <w:spacing w:before="40" w:after="40"/>
              <w:rPr>
                <w:rFonts w:ascii="Century Gothic" w:hAnsi="Century Gothic"/>
                <w:sz w:val="20"/>
                <w:szCs w:val="20"/>
                <w:lang w:val="en-GB"/>
              </w:rPr>
            </w:pPr>
          </w:p>
        </w:tc>
      </w:tr>
      <w:tr w:rsidR="000943DE" w14:paraId="1F2093CA" w14:textId="77777777" w:rsidTr="00AF0C3C">
        <w:tc>
          <w:tcPr>
            <w:tcW w:w="739" w:type="dxa"/>
            <w:shd w:val="clear" w:color="auto" w:fill="D9E2F3" w:themeFill="accent1" w:themeFillTint="33"/>
            <w:vAlign w:val="center"/>
          </w:tcPr>
          <w:p w14:paraId="5EDAEBFF" w14:textId="27DB912E" w:rsidR="000943DE" w:rsidRPr="000943DE" w:rsidRDefault="00066DCA" w:rsidP="002A532D">
            <w:pPr>
              <w:spacing w:before="40" w:after="40"/>
              <w:jc w:val="center"/>
              <w:rPr>
                <w:rFonts w:ascii="Century Gothic" w:hAnsi="Century Gothic"/>
                <w:b/>
                <w:bCs/>
                <w:sz w:val="20"/>
                <w:szCs w:val="20"/>
                <w:lang w:val="en-GB"/>
              </w:rPr>
            </w:pPr>
            <w:r>
              <w:rPr>
                <w:rFonts w:ascii="Century Gothic" w:hAnsi="Century Gothic"/>
                <w:b/>
                <w:bCs/>
                <w:sz w:val="20"/>
                <w:szCs w:val="20"/>
                <w:lang w:val="en-GB"/>
              </w:rPr>
              <w:t>2</w:t>
            </w:r>
          </w:p>
        </w:tc>
        <w:tc>
          <w:tcPr>
            <w:tcW w:w="13935" w:type="dxa"/>
            <w:gridSpan w:val="3"/>
            <w:shd w:val="clear" w:color="auto" w:fill="D9E2F3" w:themeFill="accent1" w:themeFillTint="33"/>
            <w:vAlign w:val="center"/>
          </w:tcPr>
          <w:p w14:paraId="70D46481" w14:textId="410F01C5" w:rsidR="000943DE" w:rsidRPr="00B60873" w:rsidRDefault="000943DE" w:rsidP="002A532D">
            <w:pPr>
              <w:spacing w:before="40" w:after="40"/>
              <w:rPr>
                <w:rFonts w:ascii="Century Gothic" w:hAnsi="Century Gothic"/>
                <w:sz w:val="20"/>
                <w:szCs w:val="20"/>
                <w:lang w:val="en-GB"/>
              </w:rPr>
            </w:pPr>
            <w:r w:rsidRPr="000943DE">
              <w:rPr>
                <w:rFonts w:ascii="Century Gothic" w:hAnsi="Century Gothic"/>
                <w:b/>
                <w:bCs/>
                <w:sz w:val="20"/>
                <w:szCs w:val="20"/>
                <w:lang w:val="en-GB"/>
              </w:rPr>
              <w:t>Preparation</w:t>
            </w:r>
            <w:r w:rsidR="00C05521">
              <w:rPr>
                <w:rFonts w:ascii="Century Gothic" w:hAnsi="Century Gothic"/>
                <w:b/>
                <w:bCs/>
                <w:sz w:val="20"/>
                <w:szCs w:val="20"/>
                <w:lang w:val="en-GB"/>
              </w:rPr>
              <w:t xml:space="preserve"> and procurement documents</w:t>
            </w:r>
          </w:p>
        </w:tc>
      </w:tr>
      <w:tr w:rsidR="000943DE" w14:paraId="5CF5C699" w14:textId="77777777" w:rsidTr="0008734E">
        <w:tc>
          <w:tcPr>
            <w:tcW w:w="739" w:type="dxa"/>
            <w:vAlign w:val="center"/>
          </w:tcPr>
          <w:p w14:paraId="3C645318" w14:textId="6E337E27" w:rsidR="000943DE" w:rsidRDefault="00A55001"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6FD485A0" w14:textId="43695058" w:rsidR="000943DE" w:rsidRDefault="00A55001" w:rsidP="002A532D">
            <w:pPr>
              <w:spacing w:before="40" w:after="40"/>
              <w:rPr>
                <w:rFonts w:ascii="Century Gothic" w:hAnsi="Century Gothic"/>
                <w:sz w:val="20"/>
                <w:szCs w:val="20"/>
                <w:lang w:val="en-GB"/>
              </w:rPr>
            </w:pPr>
            <w:r>
              <w:rPr>
                <w:rFonts w:ascii="Century Gothic" w:hAnsi="Century Gothic"/>
                <w:sz w:val="20"/>
                <w:szCs w:val="20"/>
                <w:lang w:val="en-GB"/>
              </w:rPr>
              <w:t>Did the beneficiary conduct a preliminary market consultation with a view to preparing the procedure?</w:t>
            </w:r>
          </w:p>
        </w:tc>
        <w:tc>
          <w:tcPr>
            <w:tcW w:w="1545" w:type="dxa"/>
            <w:vAlign w:val="center"/>
          </w:tcPr>
          <w:p w14:paraId="4717427C" w14:textId="77777777" w:rsidR="000943DE" w:rsidRPr="00B60873" w:rsidRDefault="000943DE" w:rsidP="002A532D">
            <w:pPr>
              <w:spacing w:before="40" w:after="40"/>
              <w:jc w:val="center"/>
              <w:rPr>
                <w:rFonts w:ascii="Century Gothic" w:hAnsi="Century Gothic"/>
                <w:sz w:val="20"/>
                <w:szCs w:val="20"/>
                <w:lang w:val="en-GB"/>
              </w:rPr>
            </w:pPr>
          </w:p>
        </w:tc>
        <w:tc>
          <w:tcPr>
            <w:tcW w:w="6035" w:type="dxa"/>
            <w:vAlign w:val="center"/>
          </w:tcPr>
          <w:p w14:paraId="625E7685" w14:textId="77777777" w:rsidR="000943DE" w:rsidRPr="00B60873" w:rsidRDefault="000943DE" w:rsidP="002A532D">
            <w:pPr>
              <w:spacing w:before="40" w:after="40"/>
              <w:rPr>
                <w:rFonts w:ascii="Century Gothic" w:hAnsi="Century Gothic"/>
                <w:sz w:val="20"/>
                <w:szCs w:val="20"/>
                <w:lang w:val="en-GB"/>
              </w:rPr>
            </w:pPr>
          </w:p>
        </w:tc>
      </w:tr>
      <w:tr w:rsidR="00137C65" w14:paraId="2EF905B6" w14:textId="77777777" w:rsidTr="0008734E">
        <w:tc>
          <w:tcPr>
            <w:tcW w:w="739" w:type="dxa"/>
            <w:vAlign w:val="center"/>
          </w:tcPr>
          <w:p w14:paraId="5D850213" w14:textId="34BFF7B6" w:rsidR="00137C65" w:rsidRDefault="006F20EA"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B</w:t>
            </w:r>
          </w:p>
        </w:tc>
        <w:tc>
          <w:tcPr>
            <w:tcW w:w="6355" w:type="dxa"/>
            <w:vAlign w:val="center"/>
          </w:tcPr>
          <w:p w14:paraId="52AD8252" w14:textId="3D67A191" w:rsidR="00137C65" w:rsidRDefault="00AB5310" w:rsidP="002A532D">
            <w:pPr>
              <w:spacing w:before="40" w:after="40"/>
              <w:rPr>
                <w:rFonts w:ascii="Century Gothic" w:hAnsi="Century Gothic"/>
                <w:sz w:val="20"/>
                <w:szCs w:val="20"/>
                <w:lang w:val="en-GB"/>
              </w:rPr>
            </w:pPr>
            <w:r>
              <w:rPr>
                <w:rFonts w:ascii="Century Gothic" w:hAnsi="Century Gothic"/>
                <w:sz w:val="20"/>
                <w:szCs w:val="20"/>
                <w:lang w:val="en-GB"/>
              </w:rPr>
              <w:t>Did the procurement documents specify the subject matter of the procurement by providing a description of its needs and the characteristics</w:t>
            </w:r>
            <w:r w:rsidR="0082298E">
              <w:rPr>
                <w:rFonts w:ascii="Century Gothic" w:hAnsi="Century Gothic"/>
                <w:sz w:val="20"/>
                <w:szCs w:val="20"/>
                <w:lang w:val="en-GB"/>
              </w:rPr>
              <w:t xml:space="preserve"> required for the works, supplies or services to be bought?</w:t>
            </w:r>
          </w:p>
        </w:tc>
        <w:tc>
          <w:tcPr>
            <w:tcW w:w="1545" w:type="dxa"/>
            <w:vAlign w:val="center"/>
          </w:tcPr>
          <w:p w14:paraId="656D6173" w14:textId="77777777" w:rsidR="00137C65" w:rsidRPr="00B60873" w:rsidRDefault="00137C65" w:rsidP="002A532D">
            <w:pPr>
              <w:spacing w:before="40" w:after="40"/>
              <w:jc w:val="center"/>
              <w:rPr>
                <w:rFonts w:ascii="Century Gothic" w:hAnsi="Century Gothic"/>
                <w:sz w:val="20"/>
                <w:szCs w:val="20"/>
                <w:lang w:val="en-GB"/>
              </w:rPr>
            </w:pPr>
          </w:p>
        </w:tc>
        <w:tc>
          <w:tcPr>
            <w:tcW w:w="6035" w:type="dxa"/>
            <w:vAlign w:val="center"/>
          </w:tcPr>
          <w:p w14:paraId="30405491" w14:textId="77777777" w:rsidR="00137C65" w:rsidRPr="00B60873" w:rsidRDefault="00137C65" w:rsidP="002A532D">
            <w:pPr>
              <w:spacing w:before="40" w:after="40"/>
              <w:rPr>
                <w:rFonts w:ascii="Century Gothic" w:hAnsi="Century Gothic"/>
                <w:sz w:val="20"/>
                <w:szCs w:val="20"/>
                <w:lang w:val="en-GB"/>
              </w:rPr>
            </w:pPr>
          </w:p>
        </w:tc>
      </w:tr>
      <w:tr w:rsidR="0082298E" w14:paraId="4F552BFF" w14:textId="77777777" w:rsidTr="0008734E">
        <w:tc>
          <w:tcPr>
            <w:tcW w:w="739" w:type="dxa"/>
            <w:vAlign w:val="center"/>
          </w:tcPr>
          <w:p w14:paraId="41A01103" w14:textId="34BFA244" w:rsidR="0082298E" w:rsidRDefault="008D362D"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4B96DA4" w14:textId="2CF82994" w:rsidR="0082298E" w:rsidRDefault="008D362D" w:rsidP="002A532D">
            <w:pPr>
              <w:spacing w:before="40" w:after="40"/>
              <w:rPr>
                <w:rFonts w:ascii="Century Gothic" w:hAnsi="Century Gothic"/>
                <w:sz w:val="20"/>
                <w:szCs w:val="20"/>
                <w:lang w:val="en-GB"/>
              </w:rPr>
            </w:pPr>
            <w:r>
              <w:rPr>
                <w:rFonts w:ascii="Century Gothic" w:hAnsi="Century Gothic"/>
                <w:sz w:val="20"/>
                <w:szCs w:val="20"/>
                <w:lang w:val="en-GB"/>
              </w:rPr>
              <w:t>In case of joint procurement not leaded by the beneficiary, did the controller of the lead beneficiary identify any</w:t>
            </w:r>
            <w:r w:rsidR="0041031B">
              <w:rPr>
                <w:rFonts w:ascii="Century Gothic" w:hAnsi="Century Gothic"/>
                <w:sz w:val="20"/>
                <w:szCs w:val="20"/>
                <w:lang w:val="en-GB"/>
              </w:rPr>
              <w:t xml:space="preserve"> irregularity in the procedure?</w:t>
            </w:r>
          </w:p>
        </w:tc>
        <w:tc>
          <w:tcPr>
            <w:tcW w:w="1545" w:type="dxa"/>
            <w:vAlign w:val="center"/>
          </w:tcPr>
          <w:p w14:paraId="48B00658" w14:textId="77777777" w:rsidR="0082298E" w:rsidRPr="00B60873" w:rsidRDefault="0082298E" w:rsidP="002A532D">
            <w:pPr>
              <w:spacing w:before="40" w:after="40"/>
              <w:jc w:val="center"/>
              <w:rPr>
                <w:rFonts w:ascii="Century Gothic" w:hAnsi="Century Gothic"/>
                <w:sz w:val="20"/>
                <w:szCs w:val="20"/>
                <w:lang w:val="en-GB"/>
              </w:rPr>
            </w:pPr>
          </w:p>
        </w:tc>
        <w:tc>
          <w:tcPr>
            <w:tcW w:w="6035" w:type="dxa"/>
            <w:vAlign w:val="center"/>
          </w:tcPr>
          <w:p w14:paraId="23F028AD" w14:textId="77777777" w:rsidR="0082298E" w:rsidRPr="00B60873" w:rsidRDefault="0082298E" w:rsidP="002A532D">
            <w:pPr>
              <w:spacing w:before="40" w:after="40"/>
              <w:rPr>
                <w:rFonts w:ascii="Century Gothic" w:hAnsi="Century Gothic"/>
                <w:sz w:val="20"/>
                <w:szCs w:val="20"/>
                <w:lang w:val="en-GB"/>
              </w:rPr>
            </w:pPr>
          </w:p>
        </w:tc>
      </w:tr>
      <w:tr w:rsidR="0041031B" w14:paraId="576FCDFC" w14:textId="77777777" w:rsidTr="0008734E">
        <w:tc>
          <w:tcPr>
            <w:tcW w:w="739" w:type="dxa"/>
            <w:vAlign w:val="center"/>
          </w:tcPr>
          <w:p w14:paraId="238CD5E6" w14:textId="1D968225" w:rsidR="0041031B" w:rsidRDefault="0041031B"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CF6A607" w14:textId="4F4CB9E8" w:rsidR="0041031B" w:rsidRDefault="007945A6"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invitation to tender, the tender specifications and the draft contract?</w:t>
            </w:r>
          </w:p>
        </w:tc>
        <w:tc>
          <w:tcPr>
            <w:tcW w:w="1545" w:type="dxa"/>
            <w:vAlign w:val="center"/>
          </w:tcPr>
          <w:p w14:paraId="4D4C53B4" w14:textId="77777777" w:rsidR="0041031B" w:rsidRPr="00B60873" w:rsidRDefault="0041031B" w:rsidP="002A532D">
            <w:pPr>
              <w:spacing w:before="40" w:after="40"/>
              <w:jc w:val="center"/>
              <w:rPr>
                <w:rFonts w:ascii="Century Gothic" w:hAnsi="Century Gothic"/>
                <w:sz w:val="20"/>
                <w:szCs w:val="20"/>
                <w:lang w:val="en-GB"/>
              </w:rPr>
            </w:pPr>
          </w:p>
        </w:tc>
        <w:tc>
          <w:tcPr>
            <w:tcW w:w="6035" w:type="dxa"/>
            <w:vAlign w:val="center"/>
          </w:tcPr>
          <w:p w14:paraId="0433EF4B" w14:textId="77777777" w:rsidR="0041031B" w:rsidRPr="00B60873" w:rsidRDefault="0041031B" w:rsidP="002A532D">
            <w:pPr>
              <w:spacing w:before="40" w:after="40"/>
              <w:rPr>
                <w:rFonts w:ascii="Century Gothic" w:hAnsi="Century Gothic"/>
                <w:sz w:val="20"/>
                <w:szCs w:val="20"/>
                <w:lang w:val="en-GB"/>
              </w:rPr>
            </w:pPr>
          </w:p>
        </w:tc>
      </w:tr>
      <w:tr w:rsidR="0083129E" w14:paraId="4FE54928" w14:textId="77777777" w:rsidTr="0083129E">
        <w:tc>
          <w:tcPr>
            <w:tcW w:w="739" w:type="dxa"/>
            <w:vMerge w:val="restart"/>
            <w:vAlign w:val="center"/>
          </w:tcPr>
          <w:p w14:paraId="057BA488" w14:textId="34B33F30" w:rsidR="0083129E" w:rsidRDefault="0083129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69933857" w14:textId="4540257A" w:rsidR="0083129E" w:rsidRPr="00B60873" w:rsidRDefault="0083129E" w:rsidP="002A532D">
            <w:pPr>
              <w:spacing w:before="40" w:after="40"/>
              <w:rPr>
                <w:rFonts w:ascii="Century Gothic" w:hAnsi="Century Gothic"/>
                <w:sz w:val="20"/>
                <w:szCs w:val="20"/>
                <w:lang w:val="en-GB"/>
              </w:rPr>
            </w:pPr>
            <w:r>
              <w:rPr>
                <w:rFonts w:ascii="Century Gothic" w:hAnsi="Century Gothic"/>
                <w:sz w:val="20"/>
                <w:szCs w:val="20"/>
                <w:lang w:val="en-GB"/>
              </w:rPr>
              <w:t xml:space="preserve">Do the </w:t>
            </w:r>
            <w:r w:rsidR="00BF1538">
              <w:rPr>
                <w:rFonts w:ascii="Century Gothic" w:hAnsi="Century Gothic"/>
                <w:sz w:val="20"/>
                <w:szCs w:val="20"/>
                <w:lang w:val="en-GB"/>
              </w:rPr>
              <w:t>procurement documents</w:t>
            </w:r>
          </w:p>
        </w:tc>
      </w:tr>
      <w:tr w:rsidR="00D40DB7" w14:paraId="69B32588" w14:textId="77777777" w:rsidTr="0008734E">
        <w:tc>
          <w:tcPr>
            <w:tcW w:w="739" w:type="dxa"/>
            <w:vMerge/>
            <w:vAlign w:val="center"/>
          </w:tcPr>
          <w:p w14:paraId="7BEF20E4"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FCDC27E" w14:textId="07B4E1F5" w:rsidR="00D40DB7" w:rsidRDefault="00D40DB7" w:rsidP="002A532D">
            <w:pPr>
              <w:spacing w:before="40" w:after="40"/>
              <w:rPr>
                <w:rFonts w:ascii="Century Gothic" w:hAnsi="Century Gothic"/>
                <w:sz w:val="20"/>
                <w:szCs w:val="20"/>
                <w:lang w:val="en-GB"/>
              </w:rPr>
            </w:pPr>
            <w:r w:rsidRPr="00AB75A4">
              <w:rPr>
                <w:rFonts w:ascii="Century Gothic" w:hAnsi="Century Gothic"/>
                <w:sz w:val="20"/>
                <w:szCs w:val="20"/>
                <w:lang w:val="en-GB"/>
              </w:rPr>
              <w:t xml:space="preserve">specify the rules governing the submission of tenders, including </w:t>
            </w:r>
            <w:proofErr w:type="gramStart"/>
            <w:r w:rsidRPr="00AB75A4">
              <w:rPr>
                <w:rFonts w:ascii="Century Gothic" w:hAnsi="Century Gothic"/>
                <w:sz w:val="20"/>
                <w:szCs w:val="20"/>
                <w:lang w:val="en-GB"/>
              </w:rPr>
              <w:t>in particular the</w:t>
            </w:r>
            <w:proofErr w:type="gramEnd"/>
            <w:r w:rsidRPr="00AB75A4">
              <w:rPr>
                <w:rFonts w:ascii="Century Gothic" w:hAnsi="Century Gothic"/>
                <w:sz w:val="20"/>
                <w:szCs w:val="20"/>
                <w:lang w:val="en-GB"/>
              </w:rPr>
              <w:t xml:space="preserve"> conditions to maintain them confidential until opening, the closing date and time for receipt and the address to which they are to be sent or delivered or the internet address in case of electronic submission</w:t>
            </w:r>
            <w:r>
              <w:rPr>
                <w:rFonts w:ascii="Century Gothic" w:hAnsi="Century Gothic"/>
                <w:sz w:val="20"/>
                <w:szCs w:val="20"/>
                <w:lang w:val="en-GB"/>
              </w:rPr>
              <w:t>?</w:t>
            </w:r>
          </w:p>
        </w:tc>
        <w:tc>
          <w:tcPr>
            <w:tcW w:w="1545" w:type="dxa"/>
            <w:vAlign w:val="center"/>
          </w:tcPr>
          <w:p w14:paraId="33AB1266"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44ED967D" w14:textId="77777777" w:rsidR="00D40DB7" w:rsidRPr="00B60873" w:rsidRDefault="00D40DB7" w:rsidP="002A532D">
            <w:pPr>
              <w:spacing w:before="40" w:after="40"/>
              <w:rPr>
                <w:rFonts w:ascii="Century Gothic" w:hAnsi="Century Gothic"/>
                <w:sz w:val="20"/>
                <w:szCs w:val="20"/>
                <w:lang w:val="en-GB"/>
              </w:rPr>
            </w:pPr>
          </w:p>
        </w:tc>
      </w:tr>
      <w:tr w:rsidR="00D40DB7" w14:paraId="3BD38712" w14:textId="77777777" w:rsidTr="0008734E">
        <w:tc>
          <w:tcPr>
            <w:tcW w:w="739" w:type="dxa"/>
            <w:vMerge/>
            <w:vAlign w:val="center"/>
          </w:tcPr>
          <w:p w14:paraId="2848CBEA"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BC3AAAD" w14:textId="75836625" w:rsidR="00D40DB7" w:rsidRPr="00AB75A4" w:rsidRDefault="00D40DB7" w:rsidP="002A532D">
            <w:pPr>
              <w:spacing w:before="40" w:after="40"/>
              <w:rPr>
                <w:rFonts w:ascii="Century Gothic" w:hAnsi="Century Gothic"/>
                <w:sz w:val="20"/>
                <w:szCs w:val="20"/>
                <w:lang w:val="en-GB"/>
              </w:rPr>
            </w:pPr>
            <w:r w:rsidRPr="007B0C80">
              <w:rPr>
                <w:rFonts w:ascii="Century Gothic" w:hAnsi="Century Gothic"/>
                <w:sz w:val="20"/>
                <w:szCs w:val="20"/>
                <w:lang w:val="en-GB"/>
              </w:rPr>
              <w:t>state that submission of a tender implies acceptance of the terms and conditions set out in the procurement documents and that such submission binds the contractor to whom the contract is awarded during performance of the contract</w:t>
            </w:r>
            <w:r>
              <w:rPr>
                <w:rFonts w:ascii="Century Gothic" w:hAnsi="Century Gothic"/>
                <w:sz w:val="20"/>
                <w:szCs w:val="20"/>
                <w:lang w:val="en-GB"/>
              </w:rPr>
              <w:t>?</w:t>
            </w:r>
          </w:p>
        </w:tc>
        <w:tc>
          <w:tcPr>
            <w:tcW w:w="1545" w:type="dxa"/>
            <w:vAlign w:val="center"/>
          </w:tcPr>
          <w:p w14:paraId="6C775A14"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39C7AA0D" w14:textId="77777777" w:rsidR="00D40DB7" w:rsidRPr="00B60873" w:rsidRDefault="00D40DB7" w:rsidP="002A532D">
            <w:pPr>
              <w:spacing w:before="40" w:after="40"/>
              <w:rPr>
                <w:rFonts w:ascii="Century Gothic" w:hAnsi="Century Gothic"/>
                <w:sz w:val="20"/>
                <w:szCs w:val="20"/>
                <w:lang w:val="en-GB"/>
              </w:rPr>
            </w:pPr>
          </w:p>
        </w:tc>
      </w:tr>
      <w:tr w:rsidR="00D40DB7" w14:paraId="2478E2DD" w14:textId="77777777" w:rsidTr="0008734E">
        <w:tc>
          <w:tcPr>
            <w:tcW w:w="739" w:type="dxa"/>
            <w:vMerge/>
            <w:vAlign w:val="center"/>
          </w:tcPr>
          <w:p w14:paraId="58462F7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798B357" w14:textId="7C03C3A0" w:rsidR="00D40DB7" w:rsidRPr="007B0C80" w:rsidRDefault="00D40DB7" w:rsidP="002A532D">
            <w:pPr>
              <w:spacing w:before="40" w:after="40"/>
              <w:rPr>
                <w:rFonts w:ascii="Century Gothic" w:hAnsi="Century Gothic"/>
                <w:sz w:val="20"/>
                <w:szCs w:val="20"/>
                <w:lang w:val="en-GB"/>
              </w:rPr>
            </w:pPr>
            <w:r w:rsidRPr="00BE7937">
              <w:rPr>
                <w:rFonts w:ascii="Century Gothic" w:hAnsi="Century Gothic"/>
                <w:sz w:val="20"/>
                <w:szCs w:val="20"/>
                <w:lang w:val="en-GB"/>
              </w:rPr>
              <w:t>specify the period during which a tender will remain valid and shall not be modified in any respect</w:t>
            </w:r>
            <w:r>
              <w:rPr>
                <w:rFonts w:ascii="Century Gothic" w:hAnsi="Century Gothic"/>
                <w:sz w:val="20"/>
                <w:szCs w:val="20"/>
                <w:lang w:val="en-GB"/>
              </w:rPr>
              <w:t>?</w:t>
            </w:r>
          </w:p>
        </w:tc>
        <w:tc>
          <w:tcPr>
            <w:tcW w:w="1545" w:type="dxa"/>
            <w:vAlign w:val="center"/>
          </w:tcPr>
          <w:p w14:paraId="5824DDC8"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195D1EF2" w14:textId="77777777" w:rsidR="00D40DB7" w:rsidRPr="00B60873" w:rsidRDefault="00D40DB7" w:rsidP="002A532D">
            <w:pPr>
              <w:spacing w:before="40" w:after="40"/>
              <w:rPr>
                <w:rFonts w:ascii="Century Gothic" w:hAnsi="Century Gothic"/>
                <w:sz w:val="20"/>
                <w:szCs w:val="20"/>
                <w:lang w:val="en-GB"/>
              </w:rPr>
            </w:pPr>
          </w:p>
        </w:tc>
      </w:tr>
      <w:tr w:rsidR="00D40DB7" w14:paraId="18691D6A" w14:textId="77777777" w:rsidTr="0008734E">
        <w:tc>
          <w:tcPr>
            <w:tcW w:w="739" w:type="dxa"/>
            <w:vMerge/>
            <w:vAlign w:val="center"/>
          </w:tcPr>
          <w:p w14:paraId="555064F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83F27A3" w14:textId="6624E963" w:rsidR="00D40DB7" w:rsidRPr="00BE7937" w:rsidRDefault="00D40DB7" w:rsidP="002A532D">
            <w:pPr>
              <w:spacing w:before="40" w:after="40"/>
              <w:rPr>
                <w:rFonts w:ascii="Century Gothic" w:hAnsi="Century Gothic"/>
                <w:sz w:val="20"/>
                <w:szCs w:val="20"/>
                <w:lang w:val="en-GB"/>
              </w:rPr>
            </w:pPr>
            <w:r w:rsidRPr="00B34F6F">
              <w:rPr>
                <w:rFonts w:ascii="Century Gothic" w:hAnsi="Century Gothic"/>
                <w:sz w:val="20"/>
                <w:szCs w:val="20"/>
                <w:lang w:val="en-GB"/>
              </w:rPr>
              <w:t>forbid any contact between the contracting authority and the tenderer during the procedure, save, exceptionally, under the conditions laid down in point 23 of Annex</w:t>
            </w:r>
            <w:r>
              <w:rPr>
                <w:rFonts w:ascii="Century Gothic" w:hAnsi="Century Gothic"/>
                <w:sz w:val="20"/>
                <w:szCs w:val="20"/>
                <w:lang w:val="en-GB"/>
              </w:rPr>
              <w:t xml:space="preserve"> II</w:t>
            </w:r>
            <w:r w:rsidRPr="00B34F6F">
              <w:rPr>
                <w:rFonts w:ascii="Century Gothic" w:hAnsi="Century Gothic"/>
                <w:sz w:val="20"/>
                <w:szCs w:val="20"/>
                <w:lang w:val="en-GB"/>
              </w:rPr>
              <w:t>, and, where provision is made for an on-the-spot visit, specify the arrangements for such a visit</w:t>
            </w:r>
            <w:r>
              <w:rPr>
                <w:rFonts w:ascii="Century Gothic" w:hAnsi="Century Gothic"/>
                <w:sz w:val="20"/>
                <w:szCs w:val="20"/>
                <w:lang w:val="en-GB"/>
              </w:rPr>
              <w:t>?</w:t>
            </w:r>
          </w:p>
        </w:tc>
        <w:tc>
          <w:tcPr>
            <w:tcW w:w="1545" w:type="dxa"/>
            <w:vAlign w:val="center"/>
          </w:tcPr>
          <w:p w14:paraId="79E05700"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E76A372" w14:textId="77777777" w:rsidR="00D40DB7" w:rsidRPr="00B60873" w:rsidRDefault="00D40DB7" w:rsidP="002A532D">
            <w:pPr>
              <w:spacing w:before="40" w:after="40"/>
              <w:rPr>
                <w:rFonts w:ascii="Century Gothic" w:hAnsi="Century Gothic"/>
                <w:sz w:val="20"/>
                <w:szCs w:val="20"/>
                <w:lang w:val="en-GB"/>
              </w:rPr>
            </w:pPr>
          </w:p>
        </w:tc>
      </w:tr>
      <w:tr w:rsidR="00D40DB7" w14:paraId="50388604" w14:textId="77777777" w:rsidTr="0008734E">
        <w:tc>
          <w:tcPr>
            <w:tcW w:w="739" w:type="dxa"/>
            <w:vMerge/>
            <w:vAlign w:val="center"/>
          </w:tcPr>
          <w:p w14:paraId="5B46AEEB"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41B16136" w14:textId="268EEB05" w:rsidR="00D40DB7" w:rsidRPr="00B34F6F" w:rsidRDefault="00D40DB7" w:rsidP="002A532D">
            <w:pPr>
              <w:spacing w:before="40" w:after="40"/>
              <w:rPr>
                <w:rFonts w:ascii="Century Gothic" w:hAnsi="Century Gothic"/>
                <w:sz w:val="20"/>
                <w:szCs w:val="20"/>
                <w:lang w:val="en-GB"/>
              </w:rPr>
            </w:pPr>
            <w:r w:rsidRPr="006F1B9A">
              <w:rPr>
                <w:rFonts w:ascii="Century Gothic" w:hAnsi="Century Gothic"/>
                <w:sz w:val="20"/>
                <w:szCs w:val="20"/>
                <w:lang w:val="en-GB"/>
              </w:rPr>
              <w:t>specify the means of proof for compliance with the time limit for receipt of tenders</w:t>
            </w:r>
            <w:r>
              <w:rPr>
                <w:rFonts w:ascii="Century Gothic" w:hAnsi="Century Gothic"/>
                <w:sz w:val="20"/>
                <w:szCs w:val="20"/>
                <w:lang w:val="en-GB"/>
              </w:rPr>
              <w:t>?</w:t>
            </w:r>
          </w:p>
        </w:tc>
        <w:tc>
          <w:tcPr>
            <w:tcW w:w="1545" w:type="dxa"/>
            <w:vAlign w:val="center"/>
          </w:tcPr>
          <w:p w14:paraId="4CEB276A"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7453DC54" w14:textId="77777777" w:rsidR="00D40DB7" w:rsidRPr="00B60873" w:rsidRDefault="00D40DB7" w:rsidP="002A532D">
            <w:pPr>
              <w:spacing w:before="40" w:after="40"/>
              <w:rPr>
                <w:rFonts w:ascii="Century Gothic" w:hAnsi="Century Gothic"/>
                <w:sz w:val="20"/>
                <w:szCs w:val="20"/>
                <w:lang w:val="en-GB"/>
              </w:rPr>
            </w:pPr>
          </w:p>
        </w:tc>
      </w:tr>
      <w:tr w:rsidR="00D40DB7" w14:paraId="5F010D46" w14:textId="77777777" w:rsidTr="0008734E">
        <w:tc>
          <w:tcPr>
            <w:tcW w:w="739" w:type="dxa"/>
            <w:vMerge/>
            <w:vAlign w:val="center"/>
          </w:tcPr>
          <w:p w14:paraId="7A551209"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2CA1E68C" w14:textId="2540132E" w:rsidR="00D40DB7" w:rsidRPr="006F1B9A" w:rsidRDefault="00D40DB7" w:rsidP="002A532D">
            <w:pPr>
              <w:spacing w:before="40" w:after="40"/>
              <w:rPr>
                <w:rFonts w:ascii="Century Gothic" w:hAnsi="Century Gothic"/>
                <w:sz w:val="20"/>
                <w:szCs w:val="20"/>
                <w:lang w:val="en-GB"/>
              </w:rPr>
            </w:pPr>
            <w:r w:rsidRPr="00D40DB7">
              <w:rPr>
                <w:rFonts w:ascii="Century Gothic" w:hAnsi="Century Gothic"/>
                <w:sz w:val="20"/>
                <w:szCs w:val="20"/>
                <w:lang w:val="en-GB"/>
              </w:rPr>
              <w:t xml:space="preserve">state that submission of a tender implies acceptance of </w:t>
            </w:r>
            <w:r>
              <w:rPr>
                <w:rFonts w:ascii="Century Gothic" w:hAnsi="Century Gothic"/>
                <w:sz w:val="20"/>
                <w:szCs w:val="20"/>
                <w:lang w:val="en-GB"/>
              </w:rPr>
              <w:t>r</w:t>
            </w:r>
            <w:r w:rsidRPr="00D40DB7">
              <w:rPr>
                <w:rFonts w:ascii="Century Gothic" w:hAnsi="Century Gothic"/>
                <w:sz w:val="20"/>
                <w:szCs w:val="20"/>
                <w:lang w:val="en-GB"/>
              </w:rPr>
              <w:t>eceiving notification of the outcome of the procedure by electronic means</w:t>
            </w:r>
            <w:r>
              <w:rPr>
                <w:rFonts w:ascii="Century Gothic" w:hAnsi="Century Gothic"/>
                <w:sz w:val="20"/>
                <w:szCs w:val="20"/>
                <w:lang w:val="en-GB"/>
              </w:rPr>
              <w:t>?</w:t>
            </w:r>
          </w:p>
        </w:tc>
        <w:tc>
          <w:tcPr>
            <w:tcW w:w="1545" w:type="dxa"/>
            <w:vAlign w:val="center"/>
          </w:tcPr>
          <w:p w14:paraId="5A164553"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36E7166" w14:textId="77777777" w:rsidR="00D40DB7" w:rsidRPr="00B60873" w:rsidRDefault="00D40DB7" w:rsidP="002A532D">
            <w:pPr>
              <w:spacing w:before="40" w:after="40"/>
              <w:rPr>
                <w:rFonts w:ascii="Century Gothic" w:hAnsi="Century Gothic"/>
                <w:sz w:val="20"/>
                <w:szCs w:val="20"/>
                <w:lang w:val="en-GB"/>
              </w:rPr>
            </w:pPr>
          </w:p>
        </w:tc>
      </w:tr>
      <w:tr w:rsidR="005415B2" w14:paraId="0439A92C" w14:textId="77777777" w:rsidTr="0008734E">
        <w:tc>
          <w:tcPr>
            <w:tcW w:w="739" w:type="dxa"/>
            <w:vMerge/>
            <w:vAlign w:val="center"/>
          </w:tcPr>
          <w:p w14:paraId="6F2FB7A6"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14A55F42" w14:textId="0BA1F76A" w:rsidR="005415B2" w:rsidRDefault="005415B2" w:rsidP="002A532D">
            <w:pPr>
              <w:spacing w:before="40" w:after="40"/>
              <w:rPr>
                <w:rFonts w:ascii="Century Gothic" w:hAnsi="Century Gothic"/>
                <w:sz w:val="20"/>
                <w:szCs w:val="20"/>
                <w:lang w:val="en-GB"/>
              </w:rPr>
            </w:pPr>
            <w:r w:rsidRPr="000909F1">
              <w:rPr>
                <w:rFonts w:ascii="Century Gothic" w:hAnsi="Century Gothic"/>
                <w:sz w:val="20"/>
                <w:szCs w:val="20"/>
                <w:lang w:val="en-GB"/>
              </w:rPr>
              <w:t>the exclusion and selection criteria</w:t>
            </w:r>
            <w:r>
              <w:rPr>
                <w:rFonts w:ascii="Century Gothic" w:hAnsi="Century Gothic"/>
                <w:sz w:val="20"/>
                <w:szCs w:val="20"/>
                <w:lang w:val="en-GB"/>
              </w:rPr>
              <w:t>?</w:t>
            </w:r>
          </w:p>
        </w:tc>
        <w:tc>
          <w:tcPr>
            <w:tcW w:w="1545" w:type="dxa"/>
            <w:vAlign w:val="center"/>
          </w:tcPr>
          <w:p w14:paraId="27441582"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79F9EE58" w14:textId="77777777" w:rsidR="005415B2" w:rsidRPr="00B60873" w:rsidRDefault="005415B2" w:rsidP="002A532D">
            <w:pPr>
              <w:spacing w:before="40" w:after="40"/>
              <w:rPr>
                <w:rFonts w:ascii="Century Gothic" w:hAnsi="Century Gothic"/>
                <w:sz w:val="20"/>
                <w:szCs w:val="20"/>
                <w:lang w:val="en-GB"/>
              </w:rPr>
            </w:pPr>
          </w:p>
        </w:tc>
      </w:tr>
      <w:tr w:rsidR="005415B2" w14:paraId="08B969BB" w14:textId="77777777" w:rsidTr="0008734E">
        <w:tc>
          <w:tcPr>
            <w:tcW w:w="739" w:type="dxa"/>
            <w:vMerge/>
            <w:vAlign w:val="center"/>
          </w:tcPr>
          <w:p w14:paraId="7351F591"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2A46A0D5" w14:textId="2F36877A" w:rsidR="005415B2" w:rsidRPr="000909F1" w:rsidRDefault="005415B2" w:rsidP="002A532D">
            <w:pPr>
              <w:spacing w:before="40" w:after="40"/>
              <w:rPr>
                <w:rFonts w:ascii="Century Gothic" w:hAnsi="Century Gothic"/>
                <w:sz w:val="20"/>
                <w:szCs w:val="20"/>
                <w:lang w:val="en-GB"/>
              </w:rPr>
            </w:pPr>
            <w:r w:rsidRPr="00DA787F">
              <w:rPr>
                <w:rFonts w:ascii="Century Gothic" w:hAnsi="Century Gothic"/>
                <w:sz w:val="20"/>
                <w:szCs w:val="20"/>
                <w:lang w:val="en-GB"/>
              </w:rPr>
              <w:t>the award criteria and their relative weighting or, where weighting is not possible for objective reasons, their decreasing order of importance, which shall also apply to variants</w:t>
            </w:r>
            <w:r>
              <w:rPr>
                <w:rFonts w:ascii="Century Gothic" w:hAnsi="Century Gothic"/>
                <w:sz w:val="20"/>
                <w:szCs w:val="20"/>
                <w:lang w:val="en-GB"/>
              </w:rPr>
              <w:t>?</w:t>
            </w:r>
          </w:p>
        </w:tc>
        <w:tc>
          <w:tcPr>
            <w:tcW w:w="1545" w:type="dxa"/>
            <w:vAlign w:val="center"/>
          </w:tcPr>
          <w:p w14:paraId="7294C73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0AC9ABF" w14:textId="77777777" w:rsidR="005415B2" w:rsidRPr="00B60873" w:rsidRDefault="005415B2" w:rsidP="002A532D">
            <w:pPr>
              <w:spacing w:before="40" w:after="40"/>
              <w:rPr>
                <w:rFonts w:ascii="Century Gothic" w:hAnsi="Century Gothic"/>
                <w:sz w:val="20"/>
                <w:szCs w:val="20"/>
                <w:lang w:val="en-GB"/>
              </w:rPr>
            </w:pPr>
          </w:p>
        </w:tc>
      </w:tr>
      <w:tr w:rsidR="005415B2" w14:paraId="25108844" w14:textId="77777777" w:rsidTr="0008734E">
        <w:tc>
          <w:tcPr>
            <w:tcW w:w="739" w:type="dxa"/>
            <w:vMerge/>
            <w:vAlign w:val="center"/>
          </w:tcPr>
          <w:p w14:paraId="437F723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0B4E28B0" w14:textId="4B18AF58" w:rsidR="005415B2" w:rsidRPr="00DA787F" w:rsidRDefault="005415B2" w:rsidP="002A532D">
            <w:pPr>
              <w:spacing w:before="40" w:after="40"/>
              <w:rPr>
                <w:rFonts w:ascii="Century Gothic" w:hAnsi="Century Gothic"/>
                <w:sz w:val="20"/>
                <w:szCs w:val="20"/>
                <w:lang w:val="en-GB"/>
              </w:rPr>
            </w:pPr>
            <w:r w:rsidRPr="00DC397C">
              <w:rPr>
                <w:rFonts w:ascii="Century Gothic" w:hAnsi="Century Gothic"/>
                <w:sz w:val="20"/>
                <w:szCs w:val="20"/>
                <w:lang w:val="en-GB"/>
              </w:rPr>
              <w:t>the technical specifications referred to in point 16 of Annex</w:t>
            </w:r>
            <w:r>
              <w:rPr>
                <w:rFonts w:ascii="Century Gothic" w:hAnsi="Century Gothic"/>
                <w:sz w:val="20"/>
                <w:szCs w:val="20"/>
                <w:lang w:val="en-GB"/>
              </w:rPr>
              <w:t xml:space="preserve"> II?</w:t>
            </w:r>
          </w:p>
        </w:tc>
        <w:tc>
          <w:tcPr>
            <w:tcW w:w="1545" w:type="dxa"/>
            <w:vAlign w:val="center"/>
          </w:tcPr>
          <w:p w14:paraId="507BA6F4"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32C0AF44" w14:textId="77777777" w:rsidR="005415B2" w:rsidRPr="00B60873" w:rsidRDefault="005415B2" w:rsidP="002A532D">
            <w:pPr>
              <w:spacing w:before="40" w:after="40"/>
              <w:rPr>
                <w:rFonts w:ascii="Century Gothic" w:hAnsi="Century Gothic"/>
                <w:sz w:val="20"/>
                <w:szCs w:val="20"/>
                <w:lang w:val="en-GB"/>
              </w:rPr>
            </w:pPr>
          </w:p>
        </w:tc>
      </w:tr>
      <w:tr w:rsidR="005415B2" w14:paraId="638FE8B0" w14:textId="77777777" w:rsidTr="0008734E">
        <w:tc>
          <w:tcPr>
            <w:tcW w:w="739" w:type="dxa"/>
            <w:vMerge/>
            <w:vAlign w:val="center"/>
          </w:tcPr>
          <w:p w14:paraId="2390A52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7F1D2468" w14:textId="2B324DA6" w:rsidR="005415B2" w:rsidRPr="00DC397C" w:rsidRDefault="005415B2" w:rsidP="002A532D">
            <w:pPr>
              <w:spacing w:before="40" w:after="40"/>
              <w:rPr>
                <w:rFonts w:ascii="Century Gothic" w:hAnsi="Century Gothic"/>
                <w:sz w:val="20"/>
                <w:szCs w:val="20"/>
                <w:lang w:val="en-GB"/>
              </w:rPr>
            </w:pPr>
            <w:r w:rsidRPr="00254E79">
              <w:rPr>
                <w:rFonts w:ascii="Century Gothic" w:hAnsi="Century Gothic"/>
                <w:sz w:val="20"/>
                <w:szCs w:val="20"/>
                <w:lang w:val="en-GB"/>
              </w:rPr>
              <w:t>if variants are authorised, the minimum requirements which they must meet</w:t>
            </w:r>
            <w:r>
              <w:rPr>
                <w:rFonts w:ascii="Century Gothic" w:hAnsi="Century Gothic"/>
                <w:sz w:val="20"/>
                <w:szCs w:val="20"/>
                <w:lang w:val="en-GB"/>
              </w:rPr>
              <w:t>?</w:t>
            </w:r>
          </w:p>
        </w:tc>
        <w:tc>
          <w:tcPr>
            <w:tcW w:w="1545" w:type="dxa"/>
            <w:vAlign w:val="center"/>
          </w:tcPr>
          <w:p w14:paraId="1C0A960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D2B5CB1" w14:textId="77777777" w:rsidR="005415B2" w:rsidRPr="00B60873" w:rsidRDefault="005415B2" w:rsidP="002A532D">
            <w:pPr>
              <w:spacing w:before="40" w:after="40"/>
              <w:rPr>
                <w:rFonts w:ascii="Century Gothic" w:hAnsi="Century Gothic"/>
                <w:sz w:val="20"/>
                <w:szCs w:val="20"/>
                <w:lang w:val="en-GB"/>
              </w:rPr>
            </w:pPr>
          </w:p>
        </w:tc>
      </w:tr>
      <w:tr w:rsidR="005415B2" w14:paraId="690CE9FB" w14:textId="77777777" w:rsidTr="0008734E">
        <w:tc>
          <w:tcPr>
            <w:tcW w:w="739" w:type="dxa"/>
            <w:vMerge/>
            <w:vAlign w:val="center"/>
          </w:tcPr>
          <w:p w14:paraId="04D73D48"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5056B757" w14:textId="64F9026A" w:rsidR="005415B2" w:rsidRPr="00A136B6" w:rsidRDefault="005415B2" w:rsidP="002A532D">
            <w:pPr>
              <w:spacing w:before="40" w:after="40"/>
              <w:rPr>
                <w:rFonts w:ascii="Century Gothic" w:hAnsi="Century Gothic"/>
                <w:sz w:val="20"/>
                <w:szCs w:val="20"/>
                <w:lang w:val="en-GB"/>
              </w:rPr>
            </w:pPr>
            <w:r w:rsidRPr="00AB45A6">
              <w:rPr>
                <w:rFonts w:ascii="Century Gothic" w:hAnsi="Century Gothic"/>
                <w:sz w:val="20"/>
                <w:szCs w:val="20"/>
                <w:lang w:val="en-GB"/>
              </w:rPr>
              <w:t xml:space="preserve">the requirement to indicate in which country the </w:t>
            </w:r>
            <w:r>
              <w:rPr>
                <w:rFonts w:ascii="Century Gothic" w:hAnsi="Century Gothic"/>
                <w:sz w:val="20"/>
                <w:szCs w:val="20"/>
                <w:lang w:val="en-GB"/>
              </w:rPr>
              <w:t>t</w:t>
            </w:r>
            <w:r w:rsidRPr="00AB45A6">
              <w:rPr>
                <w:rFonts w:ascii="Century Gothic" w:hAnsi="Century Gothic"/>
                <w:sz w:val="20"/>
                <w:szCs w:val="20"/>
                <w:lang w:val="en-GB"/>
              </w:rPr>
              <w:t>enderers are established and to present the supporting evidence normally acceptable under the law of that country</w:t>
            </w:r>
            <w:r>
              <w:rPr>
                <w:rFonts w:ascii="Century Gothic" w:hAnsi="Century Gothic"/>
                <w:sz w:val="20"/>
                <w:szCs w:val="20"/>
                <w:lang w:val="en-GB"/>
              </w:rPr>
              <w:t>?</w:t>
            </w:r>
          </w:p>
        </w:tc>
        <w:tc>
          <w:tcPr>
            <w:tcW w:w="1545" w:type="dxa"/>
            <w:vAlign w:val="center"/>
          </w:tcPr>
          <w:p w14:paraId="29C469AF"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F1739AF" w14:textId="77777777" w:rsidR="005415B2" w:rsidRPr="00B60873" w:rsidRDefault="005415B2" w:rsidP="002A532D">
            <w:pPr>
              <w:spacing w:before="40" w:after="40"/>
              <w:rPr>
                <w:rFonts w:ascii="Century Gothic" w:hAnsi="Century Gothic"/>
                <w:sz w:val="20"/>
                <w:szCs w:val="20"/>
                <w:lang w:val="en-GB"/>
              </w:rPr>
            </w:pPr>
          </w:p>
        </w:tc>
      </w:tr>
      <w:tr w:rsidR="005415B2" w14:paraId="7BB91F35" w14:textId="77777777" w:rsidTr="0008734E">
        <w:tc>
          <w:tcPr>
            <w:tcW w:w="739" w:type="dxa"/>
            <w:vMerge/>
            <w:vAlign w:val="center"/>
          </w:tcPr>
          <w:p w14:paraId="7E2E2E45"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4CB20720" w14:textId="5AEE13E8" w:rsidR="005415B2" w:rsidRPr="00AB45A6" w:rsidRDefault="005415B2" w:rsidP="002A532D">
            <w:pPr>
              <w:spacing w:before="40" w:after="40"/>
              <w:rPr>
                <w:rFonts w:ascii="Century Gothic" w:hAnsi="Century Gothic"/>
                <w:sz w:val="20"/>
                <w:szCs w:val="20"/>
                <w:lang w:val="en-GB"/>
              </w:rPr>
            </w:pPr>
            <w:r w:rsidRPr="005415B2">
              <w:rPr>
                <w:rFonts w:ascii="Century Gothic" w:hAnsi="Century Gothic"/>
                <w:sz w:val="20"/>
                <w:szCs w:val="20"/>
                <w:lang w:val="en-GB"/>
              </w:rPr>
              <w:t xml:space="preserve">in the case of electronic catalogues, information on the </w:t>
            </w:r>
            <w:r>
              <w:rPr>
                <w:rFonts w:ascii="Century Gothic" w:hAnsi="Century Gothic"/>
                <w:sz w:val="20"/>
                <w:szCs w:val="20"/>
                <w:lang w:val="en-GB"/>
              </w:rPr>
              <w:t>e</w:t>
            </w:r>
            <w:r w:rsidRPr="005415B2">
              <w:rPr>
                <w:rFonts w:ascii="Century Gothic" w:hAnsi="Century Gothic"/>
                <w:sz w:val="20"/>
                <w:szCs w:val="20"/>
                <w:lang w:val="en-GB"/>
              </w:rPr>
              <w:t>lectronic equipment used and the technical connection arrangements and specifications needed</w:t>
            </w:r>
            <w:r>
              <w:rPr>
                <w:rFonts w:ascii="Century Gothic" w:hAnsi="Century Gothic"/>
                <w:sz w:val="20"/>
                <w:szCs w:val="20"/>
                <w:lang w:val="en-GB"/>
              </w:rPr>
              <w:t>?</w:t>
            </w:r>
          </w:p>
        </w:tc>
        <w:tc>
          <w:tcPr>
            <w:tcW w:w="1545" w:type="dxa"/>
            <w:vAlign w:val="center"/>
          </w:tcPr>
          <w:p w14:paraId="64C82C6A"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E5CDDE2" w14:textId="77777777" w:rsidR="005415B2" w:rsidRPr="00B60873" w:rsidRDefault="005415B2" w:rsidP="002A532D">
            <w:pPr>
              <w:spacing w:before="40" w:after="40"/>
              <w:rPr>
                <w:rFonts w:ascii="Century Gothic" w:hAnsi="Century Gothic"/>
                <w:sz w:val="20"/>
                <w:szCs w:val="20"/>
                <w:lang w:val="en-GB"/>
              </w:rPr>
            </w:pPr>
          </w:p>
        </w:tc>
      </w:tr>
      <w:tr w:rsidR="00C05BA4" w14:paraId="2956AB7D" w14:textId="77777777" w:rsidTr="00C05BA4">
        <w:tc>
          <w:tcPr>
            <w:tcW w:w="739" w:type="dxa"/>
            <w:vMerge w:val="restart"/>
            <w:vAlign w:val="center"/>
          </w:tcPr>
          <w:p w14:paraId="772D43BB" w14:textId="50B7FDC3" w:rsidR="00C05BA4" w:rsidRDefault="00C05BA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13935" w:type="dxa"/>
            <w:gridSpan w:val="3"/>
            <w:shd w:val="clear" w:color="auto" w:fill="F2F2F2" w:themeFill="background1" w:themeFillShade="F2"/>
            <w:vAlign w:val="center"/>
          </w:tcPr>
          <w:p w14:paraId="4E839778" w14:textId="356B918A" w:rsidR="00C05BA4" w:rsidRPr="00B60873" w:rsidRDefault="00C05BA4" w:rsidP="002A532D">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00422A66">
              <w:rPr>
                <w:rFonts w:ascii="Century Gothic" w:hAnsi="Century Gothic"/>
                <w:sz w:val="20"/>
                <w:szCs w:val="20"/>
                <w:lang w:val="en-GB"/>
              </w:rPr>
              <w:t xml:space="preserve">draft </w:t>
            </w:r>
            <w:r>
              <w:rPr>
                <w:rFonts w:ascii="Century Gothic" w:hAnsi="Century Gothic"/>
                <w:sz w:val="20"/>
                <w:szCs w:val="20"/>
                <w:lang w:val="en-GB"/>
              </w:rPr>
              <w:t>contract</w:t>
            </w:r>
          </w:p>
        </w:tc>
      </w:tr>
      <w:tr w:rsidR="0053544C" w14:paraId="42881259" w14:textId="77777777" w:rsidTr="0008734E">
        <w:tc>
          <w:tcPr>
            <w:tcW w:w="739" w:type="dxa"/>
            <w:vMerge/>
            <w:vAlign w:val="center"/>
          </w:tcPr>
          <w:p w14:paraId="2FE3B05F"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4CF1F724" w14:textId="71DE0FAF" w:rsidR="0053544C" w:rsidRDefault="0053544C" w:rsidP="002A532D">
            <w:pPr>
              <w:spacing w:before="40" w:after="40"/>
              <w:rPr>
                <w:rFonts w:ascii="Century Gothic" w:hAnsi="Century Gothic"/>
                <w:sz w:val="20"/>
                <w:szCs w:val="20"/>
                <w:lang w:val="en-GB"/>
              </w:rPr>
            </w:pPr>
            <w:r w:rsidRPr="00C348A3">
              <w:rPr>
                <w:rFonts w:ascii="Century Gothic" w:hAnsi="Century Gothic"/>
                <w:sz w:val="20"/>
                <w:szCs w:val="20"/>
                <w:lang w:val="en-GB"/>
              </w:rPr>
              <w:t>specify the liquidated damages for failure to comply with its clauses</w:t>
            </w:r>
            <w:r>
              <w:rPr>
                <w:rFonts w:ascii="Century Gothic" w:hAnsi="Century Gothic"/>
                <w:sz w:val="20"/>
                <w:szCs w:val="20"/>
                <w:lang w:val="en-GB"/>
              </w:rPr>
              <w:t>?</w:t>
            </w:r>
          </w:p>
        </w:tc>
        <w:tc>
          <w:tcPr>
            <w:tcW w:w="1545" w:type="dxa"/>
            <w:vAlign w:val="center"/>
          </w:tcPr>
          <w:p w14:paraId="79A2F69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7BDC03BB" w14:textId="77777777" w:rsidR="0053544C" w:rsidRPr="00B60873" w:rsidRDefault="0053544C" w:rsidP="002A532D">
            <w:pPr>
              <w:spacing w:before="40" w:after="40"/>
              <w:rPr>
                <w:rFonts w:ascii="Century Gothic" w:hAnsi="Century Gothic"/>
                <w:sz w:val="20"/>
                <w:szCs w:val="20"/>
                <w:lang w:val="en-GB"/>
              </w:rPr>
            </w:pPr>
          </w:p>
        </w:tc>
      </w:tr>
      <w:tr w:rsidR="0053544C" w14:paraId="3FFED248" w14:textId="77777777" w:rsidTr="0008734E">
        <w:tc>
          <w:tcPr>
            <w:tcW w:w="739" w:type="dxa"/>
            <w:vMerge/>
            <w:vAlign w:val="center"/>
          </w:tcPr>
          <w:p w14:paraId="65FF43EE"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CDDFB26" w14:textId="00951BD2" w:rsidR="0053544C" w:rsidRPr="00C348A3" w:rsidRDefault="0053544C" w:rsidP="002A532D">
            <w:pPr>
              <w:spacing w:before="40" w:after="40"/>
              <w:rPr>
                <w:rFonts w:ascii="Century Gothic" w:hAnsi="Century Gothic"/>
                <w:sz w:val="20"/>
                <w:szCs w:val="20"/>
                <w:lang w:val="en-GB"/>
              </w:rPr>
            </w:pPr>
            <w:r w:rsidRPr="00CB0CCE">
              <w:rPr>
                <w:rFonts w:ascii="Century Gothic" w:hAnsi="Century Gothic"/>
                <w:sz w:val="20"/>
                <w:szCs w:val="20"/>
                <w:lang w:val="en-GB"/>
              </w:rPr>
              <w:t>specify the details which must be contained in invoices and in the relevant supporting documents</w:t>
            </w:r>
            <w:r>
              <w:rPr>
                <w:rFonts w:ascii="Century Gothic" w:hAnsi="Century Gothic"/>
                <w:sz w:val="20"/>
                <w:szCs w:val="20"/>
                <w:lang w:val="en-GB"/>
              </w:rPr>
              <w:t>?</w:t>
            </w:r>
          </w:p>
        </w:tc>
        <w:tc>
          <w:tcPr>
            <w:tcW w:w="1545" w:type="dxa"/>
            <w:vAlign w:val="center"/>
          </w:tcPr>
          <w:p w14:paraId="3AF893A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6D4660DC" w14:textId="77777777" w:rsidR="0053544C" w:rsidRPr="00B60873" w:rsidRDefault="0053544C" w:rsidP="002A532D">
            <w:pPr>
              <w:spacing w:before="40" w:after="40"/>
              <w:rPr>
                <w:rFonts w:ascii="Century Gothic" w:hAnsi="Century Gothic"/>
                <w:sz w:val="20"/>
                <w:szCs w:val="20"/>
                <w:lang w:val="en-GB"/>
              </w:rPr>
            </w:pPr>
          </w:p>
        </w:tc>
      </w:tr>
      <w:tr w:rsidR="0053544C" w14:paraId="42FC6A44" w14:textId="77777777" w:rsidTr="0008734E">
        <w:tc>
          <w:tcPr>
            <w:tcW w:w="739" w:type="dxa"/>
            <w:vMerge/>
            <w:vAlign w:val="center"/>
          </w:tcPr>
          <w:p w14:paraId="270A9B4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CF3AEE2" w14:textId="63B15A09" w:rsidR="0053544C" w:rsidRPr="00CB0CCE" w:rsidRDefault="0053544C" w:rsidP="002A532D">
            <w:pPr>
              <w:spacing w:before="40" w:after="40"/>
              <w:rPr>
                <w:rFonts w:ascii="Century Gothic" w:hAnsi="Century Gothic"/>
                <w:sz w:val="20"/>
                <w:szCs w:val="20"/>
                <w:lang w:val="en-GB"/>
              </w:rPr>
            </w:pPr>
            <w:r w:rsidRPr="005E65C1">
              <w:rPr>
                <w:rFonts w:ascii="Century Gothic" w:hAnsi="Century Gothic"/>
                <w:sz w:val="20"/>
                <w:szCs w:val="20"/>
                <w:lang w:val="en-GB"/>
              </w:rPr>
              <w:t>specify the competent court for hearing disputes</w:t>
            </w:r>
            <w:r>
              <w:rPr>
                <w:rFonts w:ascii="Century Gothic" w:hAnsi="Century Gothic"/>
                <w:sz w:val="20"/>
                <w:szCs w:val="20"/>
                <w:lang w:val="en-GB"/>
              </w:rPr>
              <w:t>?</w:t>
            </w:r>
          </w:p>
        </w:tc>
        <w:tc>
          <w:tcPr>
            <w:tcW w:w="1545" w:type="dxa"/>
            <w:vAlign w:val="center"/>
          </w:tcPr>
          <w:p w14:paraId="0B8907D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2FF9B7A" w14:textId="77777777" w:rsidR="0053544C" w:rsidRPr="00B60873" w:rsidRDefault="0053544C" w:rsidP="002A532D">
            <w:pPr>
              <w:spacing w:before="40" w:after="40"/>
              <w:rPr>
                <w:rFonts w:ascii="Century Gothic" w:hAnsi="Century Gothic"/>
                <w:sz w:val="20"/>
                <w:szCs w:val="20"/>
                <w:lang w:val="en-GB"/>
              </w:rPr>
            </w:pPr>
          </w:p>
        </w:tc>
      </w:tr>
      <w:tr w:rsidR="0053544C" w14:paraId="750CFE0B" w14:textId="77777777" w:rsidTr="0008734E">
        <w:tc>
          <w:tcPr>
            <w:tcW w:w="739" w:type="dxa"/>
            <w:vMerge/>
            <w:vAlign w:val="center"/>
          </w:tcPr>
          <w:p w14:paraId="132069B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D845165" w14:textId="6EDB85D6" w:rsidR="0053544C" w:rsidRPr="005E65C1" w:rsidRDefault="0053544C" w:rsidP="002A532D">
            <w:pPr>
              <w:spacing w:before="40" w:after="40"/>
              <w:rPr>
                <w:rFonts w:ascii="Century Gothic" w:hAnsi="Century Gothic"/>
                <w:sz w:val="20"/>
                <w:szCs w:val="20"/>
                <w:lang w:val="en-GB"/>
              </w:rPr>
            </w:pPr>
            <w:r w:rsidRPr="0006228C">
              <w:rPr>
                <w:rFonts w:ascii="Century Gothic" w:hAnsi="Century Gothic"/>
                <w:sz w:val="20"/>
                <w:szCs w:val="20"/>
                <w:lang w:val="en-GB"/>
              </w:rPr>
              <w:t>specify that the contractor shall comply with applicable obligations in the fields of environmental, social and labour law established by</w:t>
            </w:r>
            <w:r w:rsidR="00E85CE4">
              <w:rPr>
                <w:rFonts w:ascii="Century Gothic" w:hAnsi="Century Gothic"/>
                <w:sz w:val="20"/>
                <w:szCs w:val="20"/>
                <w:lang w:val="en-GB"/>
              </w:rPr>
              <w:t xml:space="preserve"> European</w:t>
            </w:r>
            <w:r w:rsidRPr="0006228C">
              <w:rPr>
                <w:rFonts w:ascii="Century Gothic" w:hAnsi="Century Gothic"/>
                <w:sz w:val="20"/>
                <w:szCs w:val="20"/>
                <w:lang w:val="en-GB"/>
              </w:rPr>
              <w:t xml:space="preserve"> Union law, national law, collective agreements or by the international social and environmental conventions listed in Annex X to </w:t>
            </w:r>
            <w:hyperlink r:id="rId7" w:history="1">
              <w:r w:rsidRPr="00DA29DA">
                <w:rPr>
                  <w:rStyle w:val="Enlla"/>
                  <w:rFonts w:ascii="Century Gothic" w:hAnsi="Century Gothic"/>
                  <w:sz w:val="20"/>
                  <w:szCs w:val="20"/>
                  <w:lang w:val="en-GB"/>
                </w:rPr>
                <w:t>Directive 2014/24/EU</w:t>
              </w:r>
            </w:hyperlink>
            <w:r>
              <w:rPr>
                <w:rFonts w:ascii="Century Gothic" w:hAnsi="Century Gothic"/>
                <w:sz w:val="20"/>
                <w:szCs w:val="20"/>
                <w:lang w:val="en-GB"/>
              </w:rPr>
              <w:t>?</w:t>
            </w:r>
          </w:p>
        </w:tc>
        <w:tc>
          <w:tcPr>
            <w:tcW w:w="1545" w:type="dxa"/>
            <w:vAlign w:val="center"/>
          </w:tcPr>
          <w:p w14:paraId="38336735"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70B3C17" w14:textId="77777777" w:rsidR="0053544C" w:rsidRPr="00B60873" w:rsidRDefault="0053544C" w:rsidP="002A532D">
            <w:pPr>
              <w:spacing w:before="40" w:after="40"/>
              <w:rPr>
                <w:rFonts w:ascii="Century Gothic" w:hAnsi="Century Gothic"/>
                <w:sz w:val="20"/>
                <w:szCs w:val="20"/>
                <w:lang w:val="en-GB"/>
              </w:rPr>
            </w:pPr>
          </w:p>
        </w:tc>
      </w:tr>
      <w:tr w:rsidR="0053544C" w14:paraId="720F3722" w14:textId="77777777" w:rsidTr="0008734E">
        <w:tc>
          <w:tcPr>
            <w:tcW w:w="739" w:type="dxa"/>
            <w:vMerge/>
            <w:vAlign w:val="center"/>
          </w:tcPr>
          <w:p w14:paraId="7DC81CF0"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10B15D5" w14:textId="716B8912" w:rsidR="0053544C" w:rsidRPr="0006228C" w:rsidRDefault="0053544C" w:rsidP="002A532D">
            <w:pPr>
              <w:spacing w:before="40" w:after="40"/>
              <w:rPr>
                <w:rFonts w:ascii="Century Gothic" w:hAnsi="Century Gothic"/>
                <w:sz w:val="20"/>
                <w:szCs w:val="20"/>
                <w:lang w:val="en-GB"/>
              </w:rPr>
            </w:pPr>
            <w:r w:rsidRPr="00FE074A">
              <w:rPr>
                <w:rFonts w:ascii="Century Gothic" w:hAnsi="Century Gothic"/>
                <w:sz w:val="20"/>
                <w:szCs w:val="20"/>
                <w:lang w:val="en-GB"/>
              </w:rPr>
              <w:t>specify whether the transfer of intellectual property rights will be required</w:t>
            </w:r>
            <w:r>
              <w:rPr>
                <w:rFonts w:ascii="Century Gothic" w:hAnsi="Century Gothic"/>
                <w:sz w:val="20"/>
                <w:szCs w:val="20"/>
                <w:lang w:val="en-GB"/>
              </w:rPr>
              <w:t>?</w:t>
            </w:r>
          </w:p>
        </w:tc>
        <w:tc>
          <w:tcPr>
            <w:tcW w:w="1545" w:type="dxa"/>
            <w:vAlign w:val="center"/>
          </w:tcPr>
          <w:p w14:paraId="21513C8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48D0BEC" w14:textId="77777777" w:rsidR="0053544C" w:rsidRPr="00B60873" w:rsidRDefault="0053544C" w:rsidP="002A532D">
            <w:pPr>
              <w:spacing w:before="40" w:after="40"/>
              <w:rPr>
                <w:rFonts w:ascii="Century Gothic" w:hAnsi="Century Gothic"/>
                <w:sz w:val="20"/>
                <w:szCs w:val="20"/>
                <w:lang w:val="en-GB"/>
              </w:rPr>
            </w:pPr>
          </w:p>
        </w:tc>
      </w:tr>
      <w:tr w:rsidR="0053544C" w14:paraId="33A8DE21" w14:textId="77777777" w:rsidTr="0008734E">
        <w:tc>
          <w:tcPr>
            <w:tcW w:w="739" w:type="dxa"/>
            <w:vMerge/>
            <w:vAlign w:val="center"/>
          </w:tcPr>
          <w:p w14:paraId="09C929F8"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55BC4AC" w14:textId="2CAD29CC" w:rsidR="0053544C" w:rsidRPr="00FE074A" w:rsidRDefault="0053544C" w:rsidP="002A532D">
            <w:pPr>
              <w:spacing w:before="40" w:after="40"/>
              <w:rPr>
                <w:rFonts w:ascii="Century Gothic" w:hAnsi="Century Gothic"/>
                <w:sz w:val="20"/>
                <w:szCs w:val="20"/>
                <w:lang w:val="en-GB"/>
              </w:rPr>
            </w:pPr>
            <w:r w:rsidRPr="004721EE">
              <w:rPr>
                <w:rFonts w:ascii="Century Gothic" w:hAnsi="Century Gothic"/>
                <w:sz w:val="20"/>
                <w:szCs w:val="20"/>
                <w:lang w:val="en-GB"/>
              </w:rPr>
              <w:t>state that the price quoted in the tender is firm and non-revisable, or lay down the conditions or formulas for revision of prices during the lifetime of the contract</w:t>
            </w:r>
            <w:r>
              <w:rPr>
                <w:rFonts w:ascii="Century Gothic" w:hAnsi="Century Gothic"/>
                <w:sz w:val="20"/>
                <w:szCs w:val="20"/>
                <w:lang w:val="en-GB"/>
              </w:rPr>
              <w:t>?</w:t>
            </w:r>
          </w:p>
        </w:tc>
        <w:tc>
          <w:tcPr>
            <w:tcW w:w="1545" w:type="dxa"/>
            <w:vAlign w:val="center"/>
          </w:tcPr>
          <w:p w14:paraId="2C94A917"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5E27B072" w14:textId="77777777" w:rsidR="0053544C" w:rsidRPr="00B60873" w:rsidRDefault="0053544C" w:rsidP="002A532D">
            <w:pPr>
              <w:spacing w:before="40" w:after="40"/>
              <w:rPr>
                <w:rFonts w:ascii="Century Gothic" w:hAnsi="Century Gothic"/>
                <w:sz w:val="20"/>
                <w:szCs w:val="20"/>
                <w:lang w:val="en-GB"/>
              </w:rPr>
            </w:pPr>
          </w:p>
        </w:tc>
      </w:tr>
      <w:tr w:rsidR="0053544C" w14:paraId="10BDDCB3" w14:textId="77777777" w:rsidTr="0008734E">
        <w:tc>
          <w:tcPr>
            <w:tcW w:w="739" w:type="dxa"/>
            <w:vMerge/>
            <w:vAlign w:val="center"/>
          </w:tcPr>
          <w:p w14:paraId="6BEB11F1"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341C30AE" w14:textId="7FC1F172" w:rsidR="0053544C" w:rsidRPr="004721EE" w:rsidRDefault="0053544C" w:rsidP="002A532D">
            <w:pPr>
              <w:spacing w:before="40" w:after="40"/>
              <w:rPr>
                <w:rFonts w:ascii="Century Gothic" w:hAnsi="Century Gothic"/>
                <w:sz w:val="20"/>
                <w:szCs w:val="20"/>
                <w:lang w:val="en-GB"/>
              </w:rPr>
            </w:pPr>
            <w:r>
              <w:rPr>
                <w:rFonts w:ascii="Century Gothic" w:hAnsi="Century Gothic"/>
                <w:sz w:val="20"/>
                <w:szCs w:val="20"/>
                <w:lang w:val="en-GB"/>
              </w:rPr>
              <w:t xml:space="preserve">take </w:t>
            </w:r>
            <w:proofErr w:type="gramStart"/>
            <w:r>
              <w:rPr>
                <w:rFonts w:ascii="Century Gothic" w:hAnsi="Century Gothic"/>
                <w:sz w:val="20"/>
                <w:szCs w:val="20"/>
                <w:lang w:val="en-GB"/>
              </w:rPr>
              <w:t>particular account</w:t>
            </w:r>
            <w:proofErr w:type="gramEnd"/>
            <w:r>
              <w:rPr>
                <w:rFonts w:ascii="Century Gothic" w:hAnsi="Century Gothic"/>
                <w:sz w:val="20"/>
                <w:szCs w:val="20"/>
                <w:lang w:val="en-GB"/>
              </w:rPr>
              <w:t xml:space="preserve"> of </w:t>
            </w:r>
            <w:r w:rsidRPr="00EB214A">
              <w:rPr>
                <w:rFonts w:ascii="Century Gothic" w:hAnsi="Century Gothic"/>
                <w:sz w:val="20"/>
                <w:szCs w:val="20"/>
                <w:lang w:val="en-GB"/>
              </w:rPr>
              <w:t>the subject matter of the procurement and the economic situation in which it is taking place</w:t>
            </w:r>
            <w:r>
              <w:rPr>
                <w:rFonts w:ascii="Century Gothic" w:hAnsi="Century Gothic"/>
                <w:sz w:val="20"/>
                <w:szCs w:val="20"/>
                <w:lang w:val="en-GB"/>
              </w:rPr>
              <w:t xml:space="preserve">, </w:t>
            </w:r>
            <w:r w:rsidRPr="000A1B13">
              <w:rPr>
                <w:rFonts w:ascii="Century Gothic" w:hAnsi="Century Gothic"/>
                <w:sz w:val="20"/>
                <w:szCs w:val="20"/>
                <w:lang w:val="en-GB"/>
              </w:rPr>
              <w:t>the type of contract and tasks and its duration</w:t>
            </w:r>
            <w:r>
              <w:rPr>
                <w:rFonts w:ascii="Century Gothic" w:hAnsi="Century Gothic"/>
                <w:sz w:val="20"/>
                <w:szCs w:val="20"/>
                <w:lang w:val="en-GB"/>
              </w:rPr>
              <w:t xml:space="preserve">, </w:t>
            </w:r>
            <w:r w:rsidRPr="0053544C">
              <w:rPr>
                <w:rFonts w:ascii="Century Gothic" w:hAnsi="Century Gothic"/>
                <w:sz w:val="20"/>
                <w:szCs w:val="20"/>
                <w:lang w:val="en-GB"/>
              </w:rPr>
              <w:t>the financial interests of the</w:t>
            </w:r>
            <w:r>
              <w:rPr>
                <w:rFonts w:ascii="Century Gothic" w:hAnsi="Century Gothic"/>
                <w:sz w:val="20"/>
                <w:szCs w:val="20"/>
                <w:lang w:val="en-GB"/>
              </w:rPr>
              <w:t xml:space="preserve"> beneficiary, </w:t>
            </w:r>
            <w:r w:rsidRPr="0089490E">
              <w:rPr>
                <w:rFonts w:ascii="Century Gothic" w:hAnsi="Century Gothic"/>
                <w:sz w:val="20"/>
                <w:szCs w:val="20"/>
                <w:lang w:val="en-GB"/>
              </w:rPr>
              <w:t>if a revision of prices is set out</w:t>
            </w:r>
            <w:r>
              <w:rPr>
                <w:rFonts w:ascii="Century Gothic" w:hAnsi="Century Gothic"/>
                <w:sz w:val="20"/>
                <w:szCs w:val="20"/>
                <w:lang w:val="en-GB"/>
              </w:rPr>
              <w:t>?</w:t>
            </w:r>
          </w:p>
        </w:tc>
        <w:tc>
          <w:tcPr>
            <w:tcW w:w="1545" w:type="dxa"/>
            <w:vAlign w:val="center"/>
          </w:tcPr>
          <w:p w14:paraId="38844CD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685A954" w14:textId="77777777" w:rsidR="0053544C" w:rsidRPr="00B60873" w:rsidRDefault="0053544C" w:rsidP="002A532D">
            <w:pPr>
              <w:spacing w:before="40" w:after="40"/>
              <w:rPr>
                <w:rFonts w:ascii="Century Gothic" w:hAnsi="Century Gothic"/>
                <w:sz w:val="20"/>
                <w:szCs w:val="20"/>
                <w:lang w:val="en-GB"/>
              </w:rPr>
            </w:pPr>
          </w:p>
        </w:tc>
      </w:tr>
      <w:tr w:rsidR="0066752C" w14:paraId="120363B1" w14:textId="77777777" w:rsidTr="0008734E">
        <w:tc>
          <w:tcPr>
            <w:tcW w:w="739" w:type="dxa"/>
            <w:vAlign w:val="center"/>
          </w:tcPr>
          <w:p w14:paraId="242B602C" w14:textId="3E634149" w:rsidR="0066752C" w:rsidRDefault="001000FA"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H</w:t>
            </w:r>
          </w:p>
        </w:tc>
        <w:tc>
          <w:tcPr>
            <w:tcW w:w="6355" w:type="dxa"/>
            <w:vAlign w:val="center"/>
          </w:tcPr>
          <w:p w14:paraId="2F152B03" w14:textId="0E1E60C2" w:rsidR="0066752C" w:rsidRDefault="007948F3" w:rsidP="002A532D">
            <w:pPr>
              <w:spacing w:before="40" w:after="40"/>
              <w:rPr>
                <w:rFonts w:ascii="Century Gothic" w:hAnsi="Century Gothic"/>
                <w:sz w:val="20"/>
                <w:szCs w:val="20"/>
                <w:lang w:val="en-GB"/>
              </w:rPr>
            </w:pPr>
            <w:r>
              <w:rPr>
                <w:rFonts w:ascii="Century Gothic" w:hAnsi="Century Gothic"/>
                <w:sz w:val="20"/>
                <w:szCs w:val="20"/>
                <w:lang w:val="en-GB"/>
              </w:rPr>
              <w:t>Did the t</w:t>
            </w:r>
            <w:r w:rsidRPr="007948F3">
              <w:rPr>
                <w:rFonts w:ascii="Century Gothic" w:hAnsi="Century Gothic"/>
                <w:sz w:val="20"/>
                <w:szCs w:val="20"/>
                <w:lang w:val="en-GB"/>
              </w:rPr>
              <w:t>echnical specifications shall include the characteristics required for works, supplies or services, including minimum requirements, so that they fulfil the use for which they are intended</w:t>
            </w:r>
            <w:r>
              <w:rPr>
                <w:rFonts w:ascii="Century Gothic" w:hAnsi="Century Gothic"/>
                <w:sz w:val="20"/>
                <w:szCs w:val="20"/>
                <w:lang w:val="en-GB"/>
              </w:rPr>
              <w:t>?</w:t>
            </w:r>
          </w:p>
        </w:tc>
        <w:tc>
          <w:tcPr>
            <w:tcW w:w="1545" w:type="dxa"/>
            <w:vAlign w:val="center"/>
          </w:tcPr>
          <w:p w14:paraId="5A1FE050" w14:textId="77777777" w:rsidR="0066752C" w:rsidRPr="00B60873" w:rsidRDefault="0066752C" w:rsidP="002A532D">
            <w:pPr>
              <w:spacing w:before="40" w:after="40"/>
              <w:jc w:val="center"/>
              <w:rPr>
                <w:rFonts w:ascii="Century Gothic" w:hAnsi="Century Gothic"/>
                <w:sz w:val="20"/>
                <w:szCs w:val="20"/>
                <w:lang w:val="en-GB"/>
              </w:rPr>
            </w:pPr>
          </w:p>
        </w:tc>
        <w:tc>
          <w:tcPr>
            <w:tcW w:w="6035" w:type="dxa"/>
            <w:vAlign w:val="center"/>
          </w:tcPr>
          <w:p w14:paraId="13ED4F2E" w14:textId="77777777" w:rsidR="0066752C" w:rsidRPr="00B60873" w:rsidRDefault="0066752C" w:rsidP="002A532D">
            <w:pPr>
              <w:spacing w:before="40" w:after="40"/>
              <w:rPr>
                <w:rFonts w:ascii="Century Gothic" w:hAnsi="Century Gothic"/>
                <w:sz w:val="20"/>
                <w:szCs w:val="20"/>
                <w:lang w:val="en-GB"/>
              </w:rPr>
            </w:pPr>
          </w:p>
        </w:tc>
      </w:tr>
      <w:tr w:rsidR="005C2016" w14:paraId="74B0C6DD" w14:textId="77777777" w:rsidTr="005C2016">
        <w:tc>
          <w:tcPr>
            <w:tcW w:w="739" w:type="dxa"/>
            <w:vMerge w:val="restart"/>
            <w:vAlign w:val="center"/>
          </w:tcPr>
          <w:p w14:paraId="10FE7E3F" w14:textId="3D0201F5" w:rsidR="005C2016" w:rsidRDefault="001000FA"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13935" w:type="dxa"/>
            <w:gridSpan w:val="3"/>
            <w:shd w:val="clear" w:color="auto" w:fill="F2F2F2" w:themeFill="background1" w:themeFillShade="F2"/>
            <w:vAlign w:val="center"/>
          </w:tcPr>
          <w:p w14:paraId="144D4DDD" w14:textId="0CA7EFE8" w:rsidR="005C2016" w:rsidRPr="00B60873" w:rsidRDefault="005C2016" w:rsidP="002A532D">
            <w:pPr>
              <w:spacing w:before="40" w:after="40"/>
              <w:rPr>
                <w:rFonts w:ascii="Century Gothic" w:hAnsi="Century Gothic"/>
                <w:sz w:val="20"/>
                <w:szCs w:val="20"/>
                <w:lang w:val="en-GB"/>
              </w:rPr>
            </w:pPr>
            <w:r>
              <w:rPr>
                <w:rFonts w:ascii="Century Gothic" w:hAnsi="Century Gothic"/>
                <w:sz w:val="20"/>
                <w:szCs w:val="20"/>
                <w:lang w:val="en-GB"/>
              </w:rPr>
              <w:t>Did the characteristics in the technical specifications include, as appropriate</w:t>
            </w:r>
            <w:r w:rsidR="008533C7">
              <w:rPr>
                <w:rStyle w:val="Refernciadenotaapeudepgina"/>
                <w:rFonts w:ascii="Century Gothic" w:hAnsi="Century Gothic"/>
                <w:sz w:val="20"/>
                <w:szCs w:val="20"/>
                <w:lang w:val="en-GB"/>
              </w:rPr>
              <w:footnoteReference w:id="5"/>
            </w:r>
            <w:r>
              <w:rPr>
                <w:rFonts w:ascii="Century Gothic" w:hAnsi="Century Gothic"/>
                <w:sz w:val="20"/>
                <w:szCs w:val="20"/>
                <w:lang w:val="en-GB"/>
              </w:rPr>
              <w:t>:</w:t>
            </w:r>
          </w:p>
        </w:tc>
      </w:tr>
      <w:tr w:rsidR="005C2016" w14:paraId="49A8FD79" w14:textId="77777777" w:rsidTr="0008734E">
        <w:tc>
          <w:tcPr>
            <w:tcW w:w="739" w:type="dxa"/>
            <w:vMerge/>
            <w:vAlign w:val="center"/>
          </w:tcPr>
          <w:p w14:paraId="67355858"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048B0808" w14:textId="5DBD4794"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t</w:t>
            </w:r>
            <w:r w:rsidR="005C2016">
              <w:rPr>
                <w:rFonts w:ascii="Century Gothic" w:hAnsi="Century Gothic"/>
                <w:sz w:val="20"/>
                <w:szCs w:val="20"/>
                <w:lang w:val="en-GB"/>
              </w:rPr>
              <w:t>he quality levels?</w:t>
            </w:r>
          </w:p>
        </w:tc>
        <w:tc>
          <w:tcPr>
            <w:tcW w:w="1545" w:type="dxa"/>
            <w:vAlign w:val="center"/>
          </w:tcPr>
          <w:p w14:paraId="64BFC92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2C942054" w14:textId="77777777" w:rsidR="005C2016" w:rsidRPr="00B60873" w:rsidRDefault="005C2016" w:rsidP="002A532D">
            <w:pPr>
              <w:spacing w:before="40" w:after="40"/>
              <w:rPr>
                <w:rFonts w:ascii="Century Gothic" w:hAnsi="Century Gothic"/>
                <w:sz w:val="20"/>
                <w:szCs w:val="20"/>
                <w:lang w:val="en-GB"/>
              </w:rPr>
            </w:pPr>
          </w:p>
        </w:tc>
      </w:tr>
      <w:tr w:rsidR="005C2016" w14:paraId="7D8DAEDE" w14:textId="77777777" w:rsidTr="0008734E">
        <w:tc>
          <w:tcPr>
            <w:tcW w:w="739" w:type="dxa"/>
            <w:vMerge/>
            <w:vAlign w:val="center"/>
          </w:tcPr>
          <w:p w14:paraId="517C282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231CBE4D" w14:textId="7E420430"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e</w:t>
            </w:r>
            <w:r w:rsidR="005C2016">
              <w:rPr>
                <w:rFonts w:ascii="Century Gothic" w:hAnsi="Century Gothic"/>
                <w:sz w:val="20"/>
                <w:szCs w:val="20"/>
                <w:lang w:val="en-GB"/>
              </w:rPr>
              <w:t>nvironmental performance and climate performance?</w:t>
            </w:r>
          </w:p>
        </w:tc>
        <w:tc>
          <w:tcPr>
            <w:tcW w:w="1545" w:type="dxa"/>
            <w:vAlign w:val="center"/>
          </w:tcPr>
          <w:p w14:paraId="20BD65E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CFBA8F6" w14:textId="77777777" w:rsidR="005C2016" w:rsidRPr="00B60873" w:rsidRDefault="005C2016" w:rsidP="002A532D">
            <w:pPr>
              <w:spacing w:before="40" w:after="40"/>
              <w:rPr>
                <w:rFonts w:ascii="Century Gothic" w:hAnsi="Century Gothic"/>
                <w:sz w:val="20"/>
                <w:szCs w:val="20"/>
                <w:lang w:val="en-GB"/>
              </w:rPr>
            </w:pPr>
          </w:p>
        </w:tc>
      </w:tr>
      <w:tr w:rsidR="005C2016" w14:paraId="1E6022D2" w14:textId="77777777" w:rsidTr="0008734E">
        <w:tc>
          <w:tcPr>
            <w:tcW w:w="739" w:type="dxa"/>
            <w:vMerge/>
            <w:vAlign w:val="center"/>
          </w:tcPr>
          <w:p w14:paraId="305CF936"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79D14E7A" w14:textId="0354B2BC" w:rsidR="005C2016" w:rsidRDefault="005C2016" w:rsidP="002A532D">
            <w:pPr>
              <w:spacing w:before="40" w:after="40"/>
              <w:rPr>
                <w:rFonts w:ascii="Century Gothic" w:hAnsi="Century Gothic"/>
                <w:sz w:val="20"/>
                <w:szCs w:val="20"/>
                <w:lang w:val="en-GB"/>
              </w:rPr>
            </w:pPr>
            <w:r w:rsidRPr="005E519E">
              <w:rPr>
                <w:rFonts w:ascii="Century Gothic" w:hAnsi="Century Gothic"/>
                <w:sz w:val="20"/>
                <w:szCs w:val="20"/>
                <w:lang w:val="en-GB"/>
              </w:rPr>
              <w:t>for purchases intended for use by natural persons, the accessibility criteria for people with disabilities or the design for all users, except in duly justified cases</w:t>
            </w:r>
            <w:r>
              <w:rPr>
                <w:rFonts w:ascii="Century Gothic" w:hAnsi="Century Gothic"/>
                <w:sz w:val="20"/>
                <w:szCs w:val="20"/>
                <w:lang w:val="en-GB"/>
              </w:rPr>
              <w:t>?</w:t>
            </w:r>
          </w:p>
        </w:tc>
        <w:tc>
          <w:tcPr>
            <w:tcW w:w="1545" w:type="dxa"/>
            <w:vAlign w:val="center"/>
          </w:tcPr>
          <w:p w14:paraId="6DBC918F"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762902DF" w14:textId="77777777" w:rsidR="005C2016" w:rsidRPr="00B60873" w:rsidRDefault="005C2016" w:rsidP="002A532D">
            <w:pPr>
              <w:spacing w:before="40" w:after="40"/>
              <w:rPr>
                <w:rFonts w:ascii="Century Gothic" w:hAnsi="Century Gothic"/>
                <w:sz w:val="20"/>
                <w:szCs w:val="20"/>
                <w:lang w:val="en-GB"/>
              </w:rPr>
            </w:pPr>
          </w:p>
        </w:tc>
      </w:tr>
      <w:tr w:rsidR="005C2016" w14:paraId="191370ED" w14:textId="77777777" w:rsidTr="0008734E">
        <w:tc>
          <w:tcPr>
            <w:tcW w:w="739" w:type="dxa"/>
            <w:vMerge/>
            <w:vAlign w:val="center"/>
          </w:tcPr>
          <w:p w14:paraId="79A8CD5C"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5BDB2A59" w14:textId="24ED8615" w:rsidR="005C2016" w:rsidRPr="005E519E" w:rsidRDefault="005C2016" w:rsidP="002A532D">
            <w:pPr>
              <w:spacing w:before="40" w:after="40"/>
              <w:rPr>
                <w:rFonts w:ascii="Century Gothic" w:hAnsi="Century Gothic"/>
                <w:sz w:val="20"/>
                <w:szCs w:val="20"/>
                <w:lang w:val="en-GB"/>
              </w:rPr>
            </w:pPr>
            <w:r w:rsidRPr="009D2089">
              <w:rPr>
                <w:rFonts w:ascii="Century Gothic" w:hAnsi="Century Gothic"/>
                <w:sz w:val="20"/>
                <w:szCs w:val="20"/>
                <w:lang w:val="en-GB"/>
              </w:rPr>
              <w:t>the levels and procedures of conformity assessment</w:t>
            </w:r>
            <w:r>
              <w:rPr>
                <w:rFonts w:ascii="Century Gothic" w:hAnsi="Century Gothic"/>
                <w:sz w:val="20"/>
                <w:szCs w:val="20"/>
                <w:lang w:val="en-GB"/>
              </w:rPr>
              <w:t>?</w:t>
            </w:r>
          </w:p>
        </w:tc>
        <w:tc>
          <w:tcPr>
            <w:tcW w:w="1545" w:type="dxa"/>
            <w:vAlign w:val="center"/>
          </w:tcPr>
          <w:p w14:paraId="01F46FC7"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970D7CC" w14:textId="77777777" w:rsidR="005C2016" w:rsidRPr="00B60873" w:rsidRDefault="005C2016" w:rsidP="002A532D">
            <w:pPr>
              <w:spacing w:before="40" w:after="40"/>
              <w:rPr>
                <w:rFonts w:ascii="Century Gothic" w:hAnsi="Century Gothic"/>
                <w:sz w:val="20"/>
                <w:szCs w:val="20"/>
                <w:lang w:val="en-GB"/>
              </w:rPr>
            </w:pPr>
          </w:p>
        </w:tc>
      </w:tr>
      <w:tr w:rsidR="005C2016" w14:paraId="169D7ACE" w14:textId="77777777" w:rsidTr="0008734E">
        <w:tc>
          <w:tcPr>
            <w:tcW w:w="739" w:type="dxa"/>
            <w:vMerge/>
            <w:vAlign w:val="center"/>
          </w:tcPr>
          <w:p w14:paraId="54A7F35F"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4A307999" w14:textId="26D77B01" w:rsidR="005C2016" w:rsidRPr="009D2089" w:rsidRDefault="005C2016" w:rsidP="002A532D">
            <w:pPr>
              <w:spacing w:before="40" w:after="40"/>
              <w:rPr>
                <w:rFonts w:ascii="Century Gothic" w:hAnsi="Century Gothic"/>
                <w:sz w:val="20"/>
                <w:szCs w:val="20"/>
                <w:lang w:val="en-GB"/>
              </w:rPr>
            </w:pPr>
            <w:r w:rsidRPr="00A463EE">
              <w:rPr>
                <w:rFonts w:ascii="Century Gothic" w:hAnsi="Century Gothic"/>
                <w:sz w:val="20"/>
                <w:szCs w:val="20"/>
                <w:lang w:val="en-GB"/>
              </w:rPr>
              <w:t>performance or use of the supply</w:t>
            </w:r>
            <w:r>
              <w:rPr>
                <w:rFonts w:ascii="Century Gothic" w:hAnsi="Century Gothic"/>
                <w:sz w:val="20"/>
                <w:szCs w:val="20"/>
                <w:lang w:val="en-GB"/>
              </w:rPr>
              <w:t>?</w:t>
            </w:r>
          </w:p>
        </w:tc>
        <w:tc>
          <w:tcPr>
            <w:tcW w:w="1545" w:type="dxa"/>
            <w:vAlign w:val="center"/>
          </w:tcPr>
          <w:p w14:paraId="40B5C69D"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913B52" w14:textId="77777777" w:rsidR="005C2016" w:rsidRPr="00B60873" w:rsidRDefault="005C2016" w:rsidP="002A532D">
            <w:pPr>
              <w:spacing w:before="40" w:after="40"/>
              <w:rPr>
                <w:rFonts w:ascii="Century Gothic" w:hAnsi="Century Gothic"/>
                <w:sz w:val="20"/>
                <w:szCs w:val="20"/>
                <w:lang w:val="en-GB"/>
              </w:rPr>
            </w:pPr>
          </w:p>
        </w:tc>
      </w:tr>
      <w:tr w:rsidR="005C2016" w14:paraId="6D4F1DC1" w14:textId="77777777" w:rsidTr="0008734E">
        <w:tc>
          <w:tcPr>
            <w:tcW w:w="739" w:type="dxa"/>
            <w:vMerge/>
            <w:vAlign w:val="center"/>
          </w:tcPr>
          <w:p w14:paraId="4073B6D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239AEC5" w14:textId="1C1F13A9" w:rsidR="005C2016" w:rsidRPr="00A463EE" w:rsidRDefault="005C2016" w:rsidP="002A532D">
            <w:pPr>
              <w:spacing w:before="40" w:after="40"/>
              <w:rPr>
                <w:rFonts w:ascii="Century Gothic" w:hAnsi="Century Gothic"/>
                <w:sz w:val="20"/>
                <w:szCs w:val="20"/>
                <w:lang w:val="en-GB"/>
              </w:rPr>
            </w:pPr>
            <w:r w:rsidRPr="00AE1745">
              <w:rPr>
                <w:rFonts w:ascii="Century Gothic" w:hAnsi="Century Gothic"/>
                <w:sz w:val="20"/>
                <w:szCs w:val="20"/>
                <w:lang w:val="en-GB"/>
              </w:rPr>
              <w:t>safety or dimensions, including, for supplies, the sales name and user instructions, and, for all contracts, terminology, symbols, testing and test methods, packaging, marking and labelling, production processes and methods</w:t>
            </w:r>
            <w:r>
              <w:rPr>
                <w:rFonts w:ascii="Century Gothic" w:hAnsi="Century Gothic"/>
                <w:sz w:val="20"/>
                <w:szCs w:val="20"/>
                <w:lang w:val="en-GB"/>
              </w:rPr>
              <w:t>?</w:t>
            </w:r>
          </w:p>
        </w:tc>
        <w:tc>
          <w:tcPr>
            <w:tcW w:w="1545" w:type="dxa"/>
            <w:vAlign w:val="center"/>
          </w:tcPr>
          <w:p w14:paraId="69F2878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46C062" w14:textId="77777777" w:rsidR="005C2016" w:rsidRPr="00B60873" w:rsidRDefault="005C2016" w:rsidP="002A532D">
            <w:pPr>
              <w:spacing w:before="40" w:after="40"/>
              <w:rPr>
                <w:rFonts w:ascii="Century Gothic" w:hAnsi="Century Gothic"/>
                <w:sz w:val="20"/>
                <w:szCs w:val="20"/>
                <w:lang w:val="en-GB"/>
              </w:rPr>
            </w:pPr>
          </w:p>
        </w:tc>
      </w:tr>
      <w:tr w:rsidR="005C2016" w14:paraId="5B0B76F8" w14:textId="77777777" w:rsidTr="0008734E">
        <w:tc>
          <w:tcPr>
            <w:tcW w:w="739" w:type="dxa"/>
            <w:vMerge/>
            <w:vAlign w:val="center"/>
          </w:tcPr>
          <w:p w14:paraId="489FDEB7"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82FEB7F" w14:textId="5E6FDE5C" w:rsidR="005C2016" w:rsidRPr="00AE1745" w:rsidRDefault="005C2016" w:rsidP="002A532D">
            <w:pPr>
              <w:spacing w:before="40" w:after="40"/>
              <w:rPr>
                <w:rFonts w:ascii="Century Gothic" w:hAnsi="Century Gothic"/>
                <w:sz w:val="20"/>
                <w:szCs w:val="20"/>
                <w:lang w:val="en-GB"/>
              </w:rPr>
            </w:pPr>
            <w:r w:rsidRPr="005C2016">
              <w:rPr>
                <w:rFonts w:ascii="Century Gothic" w:hAnsi="Century Gothic"/>
                <w:sz w:val="20"/>
                <w:szCs w:val="20"/>
                <w:lang w:val="en-GB"/>
              </w:rPr>
              <w:t xml:space="preserve">for works contracts, the procedures relating to quality assurance and the rules relating to design and costing, the test, inspection and acceptance conditions for works and methods or techniques of construction and all the other technical conditions which the contracting authority is </w:t>
            </w:r>
            <w:proofErr w:type="gramStart"/>
            <w:r w:rsidRPr="005C2016">
              <w:rPr>
                <w:rFonts w:ascii="Century Gothic" w:hAnsi="Century Gothic"/>
                <w:sz w:val="20"/>
                <w:szCs w:val="20"/>
                <w:lang w:val="en-GB"/>
              </w:rPr>
              <w:t>in a position</w:t>
            </w:r>
            <w:proofErr w:type="gramEnd"/>
            <w:r w:rsidRPr="005C2016">
              <w:rPr>
                <w:rFonts w:ascii="Century Gothic" w:hAnsi="Century Gothic"/>
                <w:sz w:val="20"/>
                <w:szCs w:val="20"/>
                <w:lang w:val="en-GB"/>
              </w:rPr>
              <w:t xml:space="preserve"> to prescribe under general or specific regulations in relation to the finished works and to the materials or parts which they involve</w:t>
            </w:r>
            <w:r>
              <w:rPr>
                <w:rFonts w:ascii="Century Gothic" w:hAnsi="Century Gothic"/>
                <w:sz w:val="20"/>
                <w:szCs w:val="20"/>
                <w:lang w:val="en-GB"/>
              </w:rPr>
              <w:t>?</w:t>
            </w:r>
          </w:p>
        </w:tc>
        <w:tc>
          <w:tcPr>
            <w:tcW w:w="1545" w:type="dxa"/>
            <w:vAlign w:val="center"/>
          </w:tcPr>
          <w:p w14:paraId="216A38E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03151677" w14:textId="77777777" w:rsidR="005C2016" w:rsidRPr="00B60873" w:rsidRDefault="005C2016" w:rsidP="002A532D">
            <w:pPr>
              <w:spacing w:before="40" w:after="40"/>
              <w:rPr>
                <w:rFonts w:ascii="Century Gothic" w:hAnsi="Century Gothic"/>
                <w:sz w:val="20"/>
                <w:szCs w:val="20"/>
                <w:lang w:val="en-GB"/>
              </w:rPr>
            </w:pPr>
          </w:p>
        </w:tc>
      </w:tr>
      <w:tr w:rsidR="000A6BF4" w14:paraId="6937F0AD" w14:textId="77777777" w:rsidTr="0008734E">
        <w:tc>
          <w:tcPr>
            <w:tcW w:w="739" w:type="dxa"/>
            <w:vMerge w:val="restart"/>
            <w:vAlign w:val="center"/>
          </w:tcPr>
          <w:p w14:paraId="4A318E5F" w14:textId="75493259" w:rsidR="000A6BF4" w:rsidRDefault="001000FA"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6A2FB4F7" w14:textId="25ADAC25" w:rsidR="000A6BF4" w:rsidRPr="005C2016"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Did </w:t>
            </w:r>
            <w:r w:rsidRPr="00F115EE">
              <w:rPr>
                <w:rFonts w:ascii="Century Gothic" w:hAnsi="Century Gothic"/>
                <w:sz w:val="20"/>
                <w:szCs w:val="20"/>
                <w:lang w:val="en-GB"/>
              </w:rPr>
              <w:t>technical specifications refer to a specific make or source, or a particular process which characterises the products or services provided by a specific economic operator, or to trademarks, patents, types or a specific origin or production with the effect of favouring or eliminating certain products or economic operators</w:t>
            </w:r>
            <w:r>
              <w:rPr>
                <w:rFonts w:ascii="Century Gothic" w:hAnsi="Century Gothic"/>
                <w:sz w:val="20"/>
                <w:szCs w:val="20"/>
                <w:lang w:val="en-GB"/>
              </w:rPr>
              <w:t>?</w:t>
            </w:r>
          </w:p>
        </w:tc>
        <w:tc>
          <w:tcPr>
            <w:tcW w:w="1545" w:type="dxa"/>
            <w:vAlign w:val="center"/>
          </w:tcPr>
          <w:p w14:paraId="433E5B7F"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4A48E2F7" w14:textId="77777777" w:rsidR="000A6BF4" w:rsidRPr="00B60873" w:rsidRDefault="000A6BF4" w:rsidP="002A532D">
            <w:pPr>
              <w:spacing w:before="40" w:after="40"/>
              <w:rPr>
                <w:rFonts w:ascii="Century Gothic" w:hAnsi="Century Gothic"/>
                <w:sz w:val="20"/>
                <w:szCs w:val="20"/>
                <w:lang w:val="en-GB"/>
              </w:rPr>
            </w:pPr>
          </w:p>
        </w:tc>
      </w:tr>
      <w:tr w:rsidR="000A6BF4" w14:paraId="02E9C4B3" w14:textId="77777777" w:rsidTr="0008734E">
        <w:tc>
          <w:tcPr>
            <w:tcW w:w="739" w:type="dxa"/>
            <w:vMerge/>
            <w:vAlign w:val="center"/>
          </w:tcPr>
          <w:p w14:paraId="3A526996"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06A97A3C" w14:textId="6FC00376"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it justified because</w:t>
            </w:r>
            <w:r w:rsidRPr="00DB789B">
              <w:rPr>
                <w:rFonts w:ascii="Century Gothic" w:hAnsi="Century Gothic"/>
                <w:sz w:val="20"/>
                <w:szCs w:val="20"/>
                <w:lang w:val="en-GB"/>
              </w:rPr>
              <w:t xml:space="preserve"> a sufficiently detailed and intelligible description of the subject matter of the contract is not possible</w:t>
            </w:r>
            <w:r>
              <w:rPr>
                <w:rFonts w:ascii="Century Gothic" w:hAnsi="Century Gothic"/>
                <w:sz w:val="20"/>
                <w:szCs w:val="20"/>
                <w:lang w:val="en-GB"/>
              </w:rPr>
              <w:t xml:space="preserve">? </w:t>
            </w:r>
          </w:p>
        </w:tc>
        <w:tc>
          <w:tcPr>
            <w:tcW w:w="1545" w:type="dxa"/>
            <w:vAlign w:val="center"/>
          </w:tcPr>
          <w:p w14:paraId="2EC30200"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0A30884E" w14:textId="77777777" w:rsidR="000A6BF4" w:rsidRPr="00B60873" w:rsidRDefault="000A6BF4" w:rsidP="002A532D">
            <w:pPr>
              <w:spacing w:before="40" w:after="40"/>
              <w:rPr>
                <w:rFonts w:ascii="Century Gothic" w:hAnsi="Century Gothic"/>
                <w:sz w:val="20"/>
                <w:szCs w:val="20"/>
                <w:lang w:val="en-GB"/>
              </w:rPr>
            </w:pPr>
          </w:p>
        </w:tc>
      </w:tr>
      <w:tr w:rsidR="000A6BF4" w14:paraId="7BC4367C" w14:textId="77777777" w:rsidTr="0008734E">
        <w:tc>
          <w:tcPr>
            <w:tcW w:w="739" w:type="dxa"/>
            <w:vMerge/>
            <w:vAlign w:val="center"/>
          </w:tcPr>
          <w:p w14:paraId="395517C7"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107DF228" w14:textId="05C14F79"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the refence accompanied by the words ‘or equivalent’?</w:t>
            </w:r>
          </w:p>
        </w:tc>
        <w:tc>
          <w:tcPr>
            <w:tcW w:w="1545" w:type="dxa"/>
            <w:vAlign w:val="center"/>
          </w:tcPr>
          <w:p w14:paraId="4ABF993C"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33666F2F" w14:textId="77777777" w:rsidR="000A6BF4" w:rsidRPr="00B60873" w:rsidRDefault="000A6BF4" w:rsidP="002A532D">
            <w:pPr>
              <w:spacing w:before="40" w:after="40"/>
              <w:rPr>
                <w:rFonts w:ascii="Century Gothic" w:hAnsi="Century Gothic"/>
                <w:sz w:val="20"/>
                <w:szCs w:val="20"/>
                <w:lang w:val="en-GB"/>
              </w:rPr>
            </w:pPr>
          </w:p>
        </w:tc>
      </w:tr>
      <w:tr w:rsidR="004A5E63" w14:paraId="385FD79F" w14:textId="77777777" w:rsidTr="004A5E63">
        <w:tc>
          <w:tcPr>
            <w:tcW w:w="739" w:type="dxa"/>
            <w:shd w:val="clear" w:color="auto" w:fill="D9E2F3" w:themeFill="accent1" w:themeFillTint="33"/>
            <w:vAlign w:val="center"/>
          </w:tcPr>
          <w:p w14:paraId="704E8231" w14:textId="2DCA4BF3" w:rsidR="004A5E63" w:rsidRPr="004A5E63" w:rsidRDefault="004A5E63" w:rsidP="002A532D">
            <w:pPr>
              <w:spacing w:before="40" w:after="40"/>
              <w:jc w:val="center"/>
              <w:rPr>
                <w:rFonts w:ascii="Century Gothic" w:hAnsi="Century Gothic"/>
                <w:b/>
                <w:bCs/>
                <w:sz w:val="20"/>
                <w:szCs w:val="20"/>
                <w:lang w:val="en-GB"/>
              </w:rPr>
            </w:pPr>
            <w:r w:rsidRPr="004A5E63">
              <w:rPr>
                <w:rFonts w:ascii="Century Gothic" w:hAnsi="Century Gothic"/>
                <w:b/>
                <w:bCs/>
                <w:sz w:val="20"/>
                <w:szCs w:val="20"/>
                <w:lang w:val="en-GB"/>
              </w:rPr>
              <w:t>4</w:t>
            </w:r>
          </w:p>
        </w:tc>
        <w:tc>
          <w:tcPr>
            <w:tcW w:w="13935" w:type="dxa"/>
            <w:gridSpan w:val="3"/>
            <w:shd w:val="clear" w:color="auto" w:fill="D9E2F3" w:themeFill="accent1" w:themeFillTint="33"/>
            <w:vAlign w:val="center"/>
          </w:tcPr>
          <w:p w14:paraId="4041D39C" w14:textId="17CF711B" w:rsidR="004A5E63" w:rsidRPr="004A5E63" w:rsidRDefault="004A5E63" w:rsidP="002A532D">
            <w:pPr>
              <w:spacing w:before="40" w:after="40"/>
              <w:rPr>
                <w:rFonts w:ascii="Century Gothic" w:hAnsi="Century Gothic"/>
                <w:b/>
                <w:bCs/>
                <w:sz w:val="20"/>
                <w:szCs w:val="20"/>
                <w:lang w:val="en-GB"/>
              </w:rPr>
            </w:pPr>
            <w:r w:rsidRPr="004A5E63">
              <w:rPr>
                <w:rFonts w:ascii="Century Gothic" w:hAnsi="Century Gothic"/>
                <w:b/>
                <w:bCs/>
                <w:sz w:val="20"/>
                <w:szCs w:val="20"/>
                <w:lang w:val="en-GB"/>
              </w:rPr>
              <w:t>Exclusion, selection and award criteria</w:t>
            </w:r>
          </w:p>
        </w:tc>
      </w:tr>
      <w:tr w:rsidR="004A5E63" w14:paraId="69BA3E5F" w14:textId="77777777" w:rsidTr="0008734E">
        <w:tc>
          <w:tcPr>
            <w:tcW w:w="739" w:type="dxa"/>
            <w:vAlign w:val="center"/>
          </w:tcPr>
          <w:p w14:paraId="4507A024" w14:textId="046DFB1D" w:rsidR="004A5E63" w:rsidRDefault="004A5E6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50975912" w14:textId="43156160" w:rsidR="004A5E63" w:rsidRDefault="000B4888" w:rsidP="002A532D">
            <w:pPr>
              <w:spacing w:before="40" w:after="40"/>
              <w:rPr>
                <w:rFonts w:ascii="Century Gothic" w:hAnsi="Century Gothic"/>
                <w:sz w:val="20"/>
                <w:szCs w:val="20"/>
                <w:lang w:val="en-GB"/>
              </w:rPr>
            </w:pPr>
            <w:r>
              <w:rPr>
                <w:rFonts w:ascii="Century Gothic" w:hAnsi="Century Gothic"/>
                <w:sz w:val="20"/>
                <w:szCs w:val="20"/>
                <w:lang w:val="en-GB"/>
              </w:rPr>
              <w:t>D</w:t>
            </w:r>
            <w:r w:rsidR="004F27B3">
              <w:rPr>
                <w:rFonts w:ascii="Century Gothic" w:hAnsi="Century Gothic"/>
                <w:sz w:val="20"/>
                <w:szCs w:val="20"/>
                <w:lang w:val="en-GB"/>
              </w:rPr>
              <w:t>o the procurement documents</w:t>
            </w:r>
            <w:r>
              <w:rPr>
                <w:rFonts w:ascii="Century Gothic" w:hAnsi="Century Gothic"/>
                <w:sz w:val="20"/>
                <w:szCs w:val="20"/>
                <w:lang w:val="en-GB"/>
              </w:rPr>
              <w:t xml:space="preserve"> request a declaration on honour signed and dates</w:t>
            </w:r>
            <w:r w:rsidR="00723D87">
              <w:rPr>
                <w:rFonts w:ascii="Century Gothic" w:hAnsi="Century Gothic"/>
                <w:sz w:val="20"/>
                <w:szCs w:val="20"/>
                <w:lang w:val="en-GB"/>
              </w:rPr>
              <w:t>, by which the tenderer declares and evidences the absence of an exclusion situation in accordance with Article 137 of the Financial Regulation?</w:t>
            </w:r>
          </w:p>
        </w:tc>
        <w:tc>
          <w:tcPr>
            <w:tcW w:w="1545" w:type="dxa"/>
            <w:vAlign w:val="center"/>
          </w:tcPr>
          <w:p w14:paraId="5940F921" w14:textId="77777777" w:rsidR="004A5E63" w:rsidRPr="00B60873" w:rsidRDefault="004A5E63" w:rsidP="002A532D">
            <w:pPr>
              <w:spacing w:before="40" w:after="40"/>
              <w:jc w:val="center"/>
              <w:rPr>
                <w:rFonts w:ascii="Century Gothic" w:hAnsi="Century Gothic"/>
                <w:sz w:val="20"/>
                <w:szCs w:val="20"/>
                <w:lang w:val="en-GB"/>
              </w:rPr>
            </w:pPr>
          </w:p>
        </w:tc>
        <w:tc>
          <w:tcPr>
            <w:tcW w:w="6035" w:type="dxa"/>
            <w:vAlign w:val="center"/>
          </w:tcPr>
          <w:p w14:paraId="2CA24EEA" w14:textId="77777777" w:rsidR="004A5E63" w:rsidRPr="00B60873" w:rsidRDefault="004A5E63" w:rsidP="002A532D">
            <w:pPr>
              <w:spacing w:before="40" w:after="40"/>
              <w:rPr>
                <w:rFonts w:ascii="Century Gothic" w:hAnsi="Century Gothic"/>
                <w:sz w:val="20"/>
                <w:szCs w:val="20"/>
                <w:lang w:val="en-GB"/>
              </w:rPr>
            </w:pPr>
          </w:p>
        </w:tc>
      </w:tr>
      <w:tr w:rsidR="007E6133" w14:paraId="3EA1C32C" w14:textId="77777777" w:rsidTr="0008734E">
        <w:tc>
          <w:tcPr>
            <w:tcW w:w="739" w:type="dxa"/>
            <w:vMerge w:val="restart"/>
            <w:vAlign w:val="center"/>
          </w:tcPr>
          <w:p w14:paraId="6CB9A396" w14:textId="09EAEEE5" w:rsidR="007E6133" w:rsidRDefault="007E6133"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28C593CD" w14:textId="16065B26"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selection criteria, the minimum levels of capacity and the evidence to prove that capacity?</w:t>
            </w:r>
          </w:p>
        </w:tc>
        <w:tc>
          <w:tcPr>
            <w:tcW w:w="1545" w:type="dxa"/>
            <w:vAlign w:val="center"/>
          </w:tcPr>
          <w:p w14:paraId="3EC3DEF0"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7B4C7141" w14:textId="77777777" w:rsidR="007E6133" w:rsidRPr="00B60873" w:rsidRDefault="007E6133" w:rsidP="002A532D">
            <w:pPr>
              <w:spacing w:before="40" w:after="40"/>
              <w:rPr>
                <w:rFonts w:ascii="Century Gothic" w:hAnsi="Century Gothic"/>
                <w:sz w:val="20"/>
                <w:szCs w:val="20"/>
                <w:lang w:val="en-GB"/>
              </w:rPr>
            </w:pPr>
          </w:p>
        </w:tc>
      </w:tr>
      <w:tr w:rsidR="007E6133" w14:paraId="573222FC" w14:textId="77777777" w:rsidTr="0008734E">
        <w:tc>
          <w:tcPr>
            <w:tcW w:w="739" w:type="dxa"/>
            <w:vMerge/>
            <w:vAlign w:val="center"/>
          </w:tcPr>
          <w:p w14:paraId="71553255" w14:textId="77777777" w:rsidR="007E6133" w:rsidRDefault="007E6133" w:rsidP="002A532D">
            <w:pPr>
              <w:spacing w:before="40" w:after="40"/>
              <w:jc w:val="center"/>
              <w:rPr>
                <w:rFonts w:ascii="Century Gothic" w:hAnsi="Century Gothic"/>
                <w:sz w:val="20"/>
                <w:szCs w:val="20"/>
                <w:lang w:val="en-GB"/>
              </w:rPr>
            </w:pPr>
          </w:p>
        </w:tc>
        <w:tc>
          <w:tcPr>
            <w:tcW w:w="6355" w:type="dxa"/>
            <w:vAlign w:val="center"/>
          </w:tcPr>
          <w:p w14:paraId="6C78CA4E" w14:textId="7254511F"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Are the above-mentioned requirements proportionate to the subject matter of the contract?</w:t>
            </w:r>
          </w:p>
        </w:tc>
        <w:tc>
          <w:tcPr>
            <w:tcW w:w="1545" w:type="dxa"/>
            <w:vAlign w:val="center"/>
          </w:tcPr>
          <w:p w14:paraId="70F61409"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2B6B874B" w14:textId="77777777" w:rsidR="007E6133" w:rsidRPr="00B60873" w:rsidRDefault="007E6133" w:rsidP="002A532D">
            <w:pPr>
              <w:spacing w:before="40" w:after="40"/>
              <w:rPr>
                <w:rFonts w:ascii="Century Gothic" w:hAnsi="Century Gothic"/>
                <w:sz w:val="20"/>
                <w:szCs w:val="20"/>
                <w:lang w:val="en-GB"/>
              </w:rPr>
            </w:pPr>
          </w:p>
        </w:tc>
      </w:tr>
      <w:tr w:rsidR="007E6133" w14:paraId="36B8C43D" w14:textId="77777777" w:rsidTr="0008734E">
        <w:tc>
          <w:tcPr>
            <w:tcW w:w="739" w:type="dxa"/>
            <w:vAlign w:val="center"/>
          </w:tcPr>
          <w:p w14:paraId="5F3BCF45" w14:textId="7B48C726" w:rsidR="007E6133" w:rsidRDefault="004751E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148B719F" w14:textId="43CE51CA" w:rsidR="007E6133" w:rsidRPr="00221DD4" w:rsidRDefault="00221DD4" w:rsidP="002A532D">
            <w:pPr>
              <w:spacing w:before="40" w:after="40"/>
              <w:rPr>
                <w:rFonts w:ascii="Century Gothic" w:hAnsi="Century Gothic"/>
                <w:sz w:val="20"/>
                <w:szCs w:val="20"/>
                <w:lang w:val="en-US"/>
              </w:rPr>
            </w:pPr>
            <w:r w:rsidRPr="00221DD4">
              <w:rPr>
                <w:rFonts w:ascii="Century Gothic" w:hAnsi="Century Gothic"/>
                <w:sz w:val="20"/>
                <w:szCs w:val="20"/>
                <w:lang w:val="en-US"/>
              </w:rPr>
              <w:t>Do the procurement documents request a declaration on honour s</w:t>
            </w:r>
            <w:r>
              <w:rPr>
                <w:rFonts w:ascii="Century Gothic" w:hAnsi="Century Gothic"/>
                <w:sz w:val="20"/>
                <w:szCs w:val="20"/>
                <w:lang w:val="en-US"/>
              </w:rPr>
              <w:t>tating that the tenderer fulfils the selection c</w:t>
            </w:r>
            <w:r w:rsidR="006B54B4">
              <w:rPr>
                <w:rFonts w:ascii="Century Gothic" w:hAnsi="Century Gothic"/>
                <w:sz w:val="20"/>
                <w:szCs w:val="20"/>
                <w:lang w:val="en-US"/>
              </w:rPr>
              <w:t>riteria?</w:t>
            </w:r>
          </w:p>
        </w:tc>
        <w:tc>
          <w:tcPr>
            <w:tcW w:w="1545" w:type="dxa"/>
            <w:vAlign w:val="center"/>
          </w:tcPr>
          <w:p w14:paraId="44929549" w14:textId="77777777" w:rsidR="007E6133" w:rsidRPr="00221DD4" w:rsidRDefault="007E6133" w:rsidP="002A532D">
            <w:pPr>
              <w:spacing w:before="40" w:after="40"/>
              <w:jc w:val="center"/>
              <w:rPr>
                <w:rFonts w:ascii="Century Gothic" w:hAnsi="Century Gothic"/>
                <w:sz w:val="20"/>
                <w:szCs w:val="20"/>
                <w:lang w:val="en-US"/>
              </w:rPr>
            </w:pPr>
          </w:p>
        </w:tc>
        <w:tc>
          <w:tcPr>
            <w:tcW w:w="6035" w:type="dxa"/>
            <w:vAlign w:val="center"/>
          </w:tcPr>
          <w:p w14:paraId="4675F805" w14:textId="77777777" w:rsidR="007E6133" w:rsidRPr="00221DD4" w:rsidRDefault="007E6133" w:rsidP="002A532D">
            <w:pPr>
              <w:spacing w:before="40" w:after="40"/>
              <w:rPr>
                <w:rFonts w:ascii="Century Gothic" w:hAnsi="Century Gothic"/>
                <w:sz w:val="20"/>
                <w:szCs w:val="20"/>
                <w:lang w:val="en-US"/>
              </w:rPr>
            </w:pPr>
          </w:p>
        </w:tc>
      </w:tr>
      <w:tr w:rsidR="00BB4806" w14:paraId="376265EA" w14:textId="77777777" w:rsidTr="0008734E">
        <w:tc>
          <w:tcPr>
            <w:tcW w:w="739" w:type="dxa"/>
            <w:vMerge w:val="restart"/>
            <w:vAlign w:val="center"/>
          </w:tcPr>
          <w:p w14:paraId="61D93CE8" w14:textId="2532D588" w:rsidR="00BB4806" w:rsidRDefault="00BB4806"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6028D7C" w14:textId="6C898C0B" w:rsidR="00BB4806" w:rsidRPr="00221DD4"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To ensure that the economic operators possess the necessary economic and financial capacity, does the beneficiary require </w:t>
            </w:r>
            <w:r w:rsidRPr="0051283D">
              <w:rPr>
                <w:rFonts w:ascii="Century Gothic" w:hAnsi="Century Gothic"/>
                <w:sz w:val="20"/>
                <w:szCs w:val="20"/>
                <w:lang w:val="en-US"/>
              </w:rPr>
              <w:t>a certain minimum yearly turnover, including a certain minimum turnover in the area covered by the contract</w:t>
            </w:r>
            <w:r>
              <w:rPr>
                <w:rFonts w:ascii="Century Gothic" w:hAnsi="Century Gothic"/>
                <w:sz w:val="20"/>
                <w:szCs w:val="20"/>
                <w:lang w:val="en-US"/>
              </w:rPr>
              <w:t xml:space="preserve">; </w:t>
            </w:r>
            <w:r w:rsidRPr="00792233">
              <w:rPr>
                <w:rFonts w:ascii="Century Gothic" w:hAnsi="Century Gothic"/>
                <w:sz w:val="20"/>
                <w:szCs w:val="20"/>
                <w:lang w:val="en-US"/>
              </w:rPr>
              <w:t>information on their annual accounts showing ratios between assets and liability</w:t>
            </w:r>
            <w:r>
              <w:rPr>
                <w:rFonts w:ascii="Century Gothic" w:hAnsi="Century Gothic"/>
                <w:sz w:val="20"/>
                <w:szCs w:val="20"/>
                <w:lang w:val="en-US"/>
              </w:rPr>
              <w:t xml:space="preserve"> and/or </w:t>
            </w:r>
            <w:r w:rsidRPr="008A7ACD">
              <w:rPr>
                <w:rFonts w:ascii="Century Gothic" w:hAnsi="Century Gothic"/>
                <w:sz w:val="20"/>
                <w:szCs w:val="20"/>
                <w:lang w:val="en-US"/>
              </w:rPr>
              <w:t>an appropriate level of professional risk indemnity insurance</w:t>
            </w:r>
            <w:r>
              <w:rPr>
                <w:rFonts w:ascii="Century Gothic" w:hAnsi="Century Gothic"/>
                <w:sz w:val="20"/>
                <w:szCs w:val="20"/>
                <w:lang w:val="en-US"/>
              </w:rPr>
              <w:t>?</w:t>
            </w:r>
          </w:p>
        </w:tc>
        <w:tc>
          <w:tcPr>
            <w:tcW w:w="1545" w:type="dxa"/>
            <w:vAlign w:val="center"/>
          </w:tcPr>
          <w:p w14:paraId="0AFABBE5"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5006FE9B" w14:textId="77777777" w:rsidR="00BB4806" w:rsidRPr="00221DD4" w:rsidRDefault="00BB4806" w:rsidP="002A532D">
            <w:pPr>
              <w:spacing w:before="40" w:after="40"/>
              <w:rPr>
                <w:rFonts w:ascii="Century Gothic" w:hAnsi="Century Gothic"/>
                <w:sz w:val="20"/>
                <w:szCs w:val="20"/>
                <w:lang w:val="en-US"/>
              </w:rPr>
            </w:pPr>
          </w:p>
        </w:tc>
      </w:tr>
      <w:tr w:rsidR="00BB4806" w14:paraId="55076C03" w14:textId="77777777" w:rsidTr="0008734E">
        <w:tc>
          <w:tcPr>
            <w:tcW w:w="739" w:type="dxa"/>
            <w:vMerge/>
            <w:vAlign w:val="center"/>
          </w:tcPr>
          <w:p w14:paraId="3EF46D1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420A57E9" w14:textId="17F7FB1F"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Does </w:t>
            </w:r>
            <w:r w:rsidRPr="00681BBB">
              <w:rPr>
                <w:rFonts w:ascii="Century Gothic" w:hAnsi="Century Gothic"/>
                <w:sz w:val="20"/>
                <w:szCs w:val="20"/>
                <w:lang w:val="en-US"/>
              </w:rPr>
              <w:t>the minimum yearly turnover exceed two times the estimated annual contract value</w:t>
            </w:r>
            <w:r>
              <w:rPr>
                <w:rFonts w:ascii="Century Gothic" w:hAnsi="Century Gothic"/>
                <w:sz w:val="20"/>
                <w:szCs w:val="20"/>
                <w:lang w:val="en-US"/>
              </w:rPr>
              <w:t>?</w:t>
            </w:r>
          </w:p>
        </w:tc>
        <w:tc>
          <w:tcPr>
            <w:tcW w:w="1545" w:type="dxa"/>
            <w:vAlign w:val="center"/>
          </w:tcPr>
          <w:p w14:paraId="21DB5AD7"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738B1BC" w14:textId="77777777" w:rsidR="00BB4806" w:rsidRPr="00221DD4" w:rsidRDefault="00BB4806" w:rsidP="002A532D">
            <w:pPr>
              <w:spacing w:before="40" w:after="40"/>
              <w:rPr>
                <w:rFonts w:ascii="Century Gothic" w:hAnsi="Century Gothic"/>
                <w:sz w:val="20"/>
                <w:szCs w:val="20"/>
                <w:lang w:val="en-US"/>
              </w:rPr>
            </w:pPr>
          </w:p>
        </w:tc>
      </w:tr>
      <w:tr w:rsidR="00BB4806" w14:paraId="61B8BC4D" w14:textId="77777777" w:rsidTr="0008734E">
        <w:tc>
          <w:tcPr>
            <w:tcW w:w="739" w:type="dxa"/>
            <w:vMerge/>
            <w:vAlign w:val="center"/>
          </w:tcPr>
          <w:p w14:paraId="3905E178"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1A78B3E" w14:textId="159093B4"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yes, is it duly justified linked to the nature of the purchase and explained in the procurement documents?</w:t>
            </w:r>
          </w:p>
        </w:tc>
        <w:tc>
          <w:tcPr>
            <w:tcW w:w="1545" w:type="dxa"/>
            <w:vAlign w:val="center"/>
          </w:tcPr>
          <w:p w14:paraId="03958A6A"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1AEBC386" w14:textId="77777777" w:rsidR="00BB4806" w:rsidRPr="00221DD4" w:rsidRDefault="00BB4806" w:rsidP="002A532D">
            <w:pPr>
              <w:spacing w:before="40" w:after="40"/>
              <w:rPr>
                <w:rFonts w:ascii="Century Gothic" w:hAnsi="Century Gothic"/>
                <w:sz w:val="20"/>
                <w:szCs w:val="20"/>
                <w:lang w:val="en-US"/>
              </w:rPr>
            </w:pPr>
          </w:p>
        </w:tc>
      </w:tr>
      <w:tr w:rsidR="00BB4806" w14:paraId="1A668971" w14:textId="77777777" w:rsidTr="0008734E">
        <w:tc>
          <w:tcPr>
            <w:tcW w:w="739" w:type="dxa"/>
            <w:vMerge/>
            <w:vAlign w:val="center"/>
          </w:tcPr>
          <w:p w14:paraId="7AAE5392"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0CC8FE21" w14:textId="7131CE20"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ratios between assets and liability are required, are the methods and criteria for such rations explained in the procurement documents?</w:t>
            </w:r>
          </w:p>
        </w:tc>
        <w:tc>
          <w:tcPr>
            <w:tcW w:w="1545" w:type="dxa"/>
            <w:vAlign w:val="center"/>
          </w:tcPr>
          <w:p w14:paraId="15C9F5A8"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FE1F44F" w14:textId="77777777" w:rsidR="00BB4806" w:rsidRPr="00221DD4" w:rsidRDefault="00BB4806" w:rsidP="002A532D">
            <w:pPr>
              <w:spacing w:before="40" w:after="40"/>
              <w:rPr>
                <w:rFonts w:ascii="Century Gothic" w:hAnsi="Century Gothic"/>
                <w:sz w:val="20"/>
                <w:szCs w:val="20"/>
                <w:lang w:val="en-US"/>
              </w:rPr>
            </w:pPr>
          </w:p>
        </w:tc>
      </w:tr>
      <w:tr w:rsidR="00BB4806" w14:paraId="0964845E" w14:textId="77777777" w:rsidTr="0008734E">
        <w:tc>
          <w:tcPr>
            <w:tcW w:w="739" w:type="dxa"/>
            <w:vMerge/>
            <w:vAlign w:val="center"/>
          </w:tcPr>
          <w:p w14:paraId="38F8DCE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E3FC491" w14:textId="2C01936C" w:rsidR="00BB4806" w:rsidRPr="00274054" w:rsidRDefault="00BB4806" w:rsidP="000A3529">
            <w:pPr>
              <w:spacing w:before="40" w:after="40"/>
              <w:rPr>
                <w:rFonts w:ascii="Century Gothic" w:hAnsi="Century Gothic"/>
                <w:sz w:val="20"/>
                <w:szCs w:val="20"/>
                <w:lang w:val="en-US"/>
              </w:rPr>
            </w:pPr>
            <w:r w:rsidRPr="00274054">
              <w:rPr>
                <w:rFonts w:ascii="Century Gothic" w:hAnsi="Century Gothic"/>
                <w:sz w:val="20"/>
                <w:szCs w:val="20"/>
                <w:lang w:val="en-US"/>
              </w:rPr>
              <w:t>Do the procurement documents define th</w:t>
            </w:r>
            <w:r>
              <w:rPr>
                <w:rFonts w:ascii="Century Gothic" w:hAnsi="Century Gothic"/>
                <w:sz w:val="20"/>
                <w:szCs w:val="20"/>
                <w:lang w:val="en-US"/>
              </w:rPr>
              <w:t xml:space="preserve">e evidence to be provided by an economic operator to demonstrate its economic and financial capacity, in particular one or more of the following documents: </w:t>
            </w:r>
            <w:r w:rsidRPr="000D6D16">
              <w:rPr>
                <w:rFonts w:ascii="Century Gothic" w:hAnsi="Century Gothic"/>
                <w:sz w:val="20"/>
                <w:szCs w:val="20"/>
                <w:lang w:val="en-US"/>
              </w:rPr>
              <w:t>appropriate statements from banks or, where appropriate, evidence of relevant professional risk indemnity insurance</w:t>
            </w:r>
            <w:r>
              <w:rPr>
                <w:rFonts w:ascii="Century Gothic" w:hAnsi="Century Gothic"/>
                <w:sz w:val="20"/>
                <w:szCs w:val="20"/>
                <w:lang w:val="en-US"/>
              </w:rPr>
              <w:t xml:space="preserve">; </w:t>
            </w:r>
            <w:r w:rsidRPr="004B0F0E">
              <w:rPr>
                <w:rFonts w:ascii="Century Gothic" w:hAnsi="Century Gothic"/>
                <w:sz w:val="20"/>
                <w:szCs w:val="20"/>
                <w:lang w:val="en-US"/>
              </w:rPr>
              <w:t xml:space="preserve">financial statements or their extracts for a </w:t>
            </w:r>
            <w:r w:rsidRPr="004B0F0E">
              <w:rPr>
                <w:rFonts w:ascii="Century Gothic" w:hAnsi="Century Gothic"/>
                <w:sz w:val="20"/>
                <w:szCs w:val="20"/>
                <w:lang w:val="en-US"/>
              </w:rPr>
              <w:lastRenderedPageBreak/>
              <w:t>period equal to or less than the last three</w:t>
            </w:r>
            <w:r>
              <w:rPr>
                <w:rFonts w:ascii="Century Gothic" w:hAnsi="Century Gothic"/>
                <w:sz w:val="20"/>
                <w:szCs w:val="20"/>
                <w:lang w:val="en-US"/>
              </w:rPr>
              <w:t xml:space="preserve"> </w:t>
            </w:r>
            <w:r w:rsidRPr="000A3529">
              <w:rPr>
                <w:rFonts w:ascii="Century Gothic" w:hAnsi="Century Gothic"/>
                <w:sz w:val="20"/>
                <w:szCs w:val="20"/>
                <w:lang w:val="en-US"/>
              </w:rPr>
              <w:t>financial years for which accounts have been closed</w:t>
            </w:r>
            <w:r>
              <w:rPr>
                <w:rFonts w:ascii="Century Gothic" w:hAnsi="Century Gothic"/>
                <w:sz w:val="20"/>
                <w:szCs w:val="20"/>
                <w:lang w:val="en-US"/>
              </w:rPr>
              <w:t xml:space="preserve">; </w:t>
            </w:r>
            <w:r w:rsidRPr="000A3529">
              <w:rPr>
                <w:rFonts w:ascii="Century Gothic" w:hAnsi="Century Gothic"/>
                <w:sz w:val="20"/>
                <w:szCs w:val="20"/>
                <w:lang w:val="en-US"/>
              </w:rPr>
              <w:t>a statement of the economic operator’s overall turnover and, where appropriate, turnover in the area covered by the contract for a maximum of the last three financial years available</w:t>
            </w:r>
            <w:r>
              <w:rPr>
                <w:rFonts w:ascii="Century Gothic" w:hAnsi="Century Gothic"/>
                <w:sz w:val="20"/>
                <w:szCs w:val="20"/>
                <w:lang w:val="en-US"/>
              </w:rPr>
              <w:t>?</w:t>
            </w:r>
          </w:p>
        </w:tc>
        <w:tc>
          <w:tcPr>
            <w:tcW w:w="1545" w:type="dxa"/>
            <w:vAlign w:val="center"/>
          </w:tcPr>
          <w:p w14:paraId="2F64B410" w14:textId="77777777" w:rsidR="00BB4806" w:rsidRPr="00274054" w:rsidRDefault="00BB4806" w:rsidP="002A532D">
            <w:pPr>
              <w:spacing w:before="40" w:after="40"/>
              <w:jc w:val="center"/>
              <w:rPr>
                <w:rFonts w:ascii="Century Gothic" w:hAnsi="Century Gothic"/>
                <w:sz w:val="20"/>
                <w:szCs w:val="20"/>
                <w:lang w:val="en-US"/>
              </w:rPr>
            </w:pPr>
          </w:p>
        </w:tc>
        <w:tc>
          <w:tcPr>
            <w:tcW w:w="6035" w:type="dxa"/>
            <w:vAlign w:val="center"/>
          </w:tcPr>
          <w:p w14:paraId="455C84EE" w14:textId="77777777" w:rsidR="00BB4806" w:rsidRPr="00274054" w:rsidRDefault="00BB4806" w:rsidP="002A532D">
            <w:pPr>
              <w:spacing w:before="40" w:after="40"/>
              <w:rPr>
                <w:rFonts w:ascii="Century Gothic" w:hAnsi="Century Gothic"/>
                <w:sz w:val="20"/>
                <w:szCs w:val="20"/>
                <w:lang w:val="en-US"/>
              </w:rPr>
            </w:pPr>
          </w:p>
        </w:tc>
      </w:tr>
      <w:tr w:rsidR="000B47D4" w14:paraId="3DE4693F" w14:textId="77777777" w:rsidTr="008723CE">
        <w:tc>
          <w:tcPr>
            <w:tcW w:w="739" w:type="dxa"/>
            <w:vMerge w:val="restart"/>
            <w:vAlign w:val="center"/>
          </w:tcPr>
          <w:p w14:paraId="395D73D4" w14:textId="57AD1F01" w:rsidR="000B47D4" w:rsidRDefault="000B47D4"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74C17CFA" w14:textId="50F4EDDA" w:rsidR="000B47D4" w:rsidRPr="00274054" w:rsidRDefault="000B47D4" w:rsidP="002A532D">
            <w:pPr>
              <w:spacing w:before="40" w:after="40"/>
              <w:rPr>
                <w:rFonts w:ascii="Century Gothic" w:hAnsi="Century Gothic"/>
                <w:sz w:val="20"/>
                <w:szCs w:val="20"/>
                <w:lang w:val="en-US"/>
              </w:rPr>
            </w:pPr>
            <w:r w:rsidRPr="00C76A33">
              <w:rPr>
                <w:rFonts w:ascii="Century Gothic" w:hAnsi="Century Gothic"/>
                <w:sz w:val="20"/>
                <w:szCs w:val="20"/>
                <w:lang w:val="en-US"/>
              </w:rPr>
              <w:t>Do the procurement documents define the evidence to be provided by an economic operator to demonstrate its</w:t>
            </w:r>
            <w:r>
              <w:rPr>
                <w:rFonts w:ascii="Century Gothic" w:hAnsi="Century Gothic"/>
                <w:sz w:val="20"/>
                <w:szCs w:val="20"/>
                <w:lang w:val="en-US"/>
              </w:rPr>
              <w:t xml:space="preserve"> technical and professional capacity, </w:t>
            </w:r>
            <w:proofErr w:type="gramStart"/>
            <w:r>
              <w:rPr>
                <w:rFonts w:ascii="Century Gothic" w:hAnsi="Century Gothic"/>
                <w:sz w:val="20"/>
                <w:szCs w:val="20"/>
                <w:lang w:val="en-US"/>
              </w:rPr>
              <w:t>in particular one or more</w:t>
            </w:r>
            <w:proofErr w:type="gramEnd"/>
            <w:r>
              <w:rPr>
                <w:rFonts w:ascii="Century Gothic" w:hAnsi="Century Gothic"/>
                <w:sz w:val="20"/>
                <w:szCs w:val="20"/>
                <w:lang w:val="en-US"/>
              </w:rPr>
              <w:t xml:space="preserve"> of the following documents?</w:t>
            </w:r>
          </w:p>
        </w:tc>
      </w:tr>
      <w:tr w:rsidR="000B47D4" w14:paraId="0BEA8C2C" w14:textId="77777777" w:rsidTr="0008734E">
        <w:tc>
          <w:tcPr>
            <w:tcW w:w="739" w:type="dxa"/>
            <w:vMerge/>
            <w:vAlign w:val="center"/>
          </w:tcPr>
          <w:p w14:paraId="45FF215A"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67AF5614" w14:textId="79AC6EB3" w:rsidR="000B47D4" w:rsidRPr="00C76A33" w:rsidRDefault="000B47D4" w:rsidP="000A3529">
            <w:pPr>
              <w:spacing w:before="40" w:after="40"/>
              <w:rPr>
                <w:rFonts w:ascii="Century Gothic" w:hAnsi="Century Gothic"/>
                <w:sz w:val="20"/>
                <w:szCs w:val="20"/>
                <w:lang w:val="en-US"/>
              </w:rPr>
            </w:pPr>
            <w:r w:rsidRPr="006671A3">
              <w:rPr>
                <w:rFonts w:ascii="Century Gothic" w:hAnsi="Century Gothic"/>
                <w:sz w:val="20"/>
                <w:szCs w:val="20"/>
                <w:lang w:val="en-US"/>
              </w:rPr>
              <w:t>for works, supplies requiring siting or installation operations or services, information on the educational and professional qualifications, skills, experience and expertise of the persons responsible for performance</w:t>
            </w:r>
            <w:r>
              <w:rPr>
                <w:rFonts w:ascii="Century Gothic" w:hAnsi="Century Gothic"/>
                <w:sz w:val="20"/>
                <w:szCs w:val="20"/>
                <w:lang w:val="en-US"/>
              </w:rPr>
              <w:t>.</w:t>
            </w:r>
          </w:p>
        </w:tc>
        <w:tc>
          <w:tcPr>
            <w:tcW w:w="1545" w:type="dxa"/>
            <w:vAlign w:val="center"/>
          </w:tcPr>
          <w:p w14:paraId="4C863C0B"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54BA58B9" w14:textId="77777777" w:rsidR="000B47D4" w:rsidRPr="00274054" w:rsidRDefault="000B47D4" w:rsidP="002A532D">
            <w:pPr>
              <w:spacing w:before="40" w:after="40"/>
              <w:rPr>
                <w:rFonts w:ascii="Century Gothic" w:hAnsi="Century Gothic"/>
                <w:sz w:val="20"/>
                <w:szCs w:val="20"/>
                <w:lang w:val="en-US"/>
              </w:rPr>
            </w:pPr>
          </w:p>
        </w:tc>
      </w:tr>
      <w:tr w:rsidR="000B47D4" w14:paraId="7190C4E5" w14:textId="77777777" w:rsidTr="0008734E">
        <w:tc>
          <w:tcPr>
            <w:tcW w:w="739" w:type="dxa"/>
            <w:vMerge/>
            <w:vAlign w:val="center"/>
          </w:tcPr>
          <w:p w14:paraId="57F9F4CF"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2B317AF3" w14:textId="6D2F4C59" w:rsidR="000B47D4" w:rsidRPr="006671A3" w:rsidRDefault="00040A9F" w:rsidP="000A3529">
            <w:pPr>
              <w:spacing w:before="40" w:after="40"/>
              <w:rPr>
                <w:rFonts w:ascii="Century Gothic" w:hAnsi="Century Gothic"/>
                <w:sz w:val="20"/>
                <w:szCs w:val="20"/>
                <w:lang w:val="en-US"/>
              </w:rPr>
            </w:pPr>
            <w:r>
              <w:rPr>
                <w:rFonts w:ascii="Century Gothic" w:hAnsi="Century Gothic"/>
                <w:sz w:val="20"/>
                <w:szCs w:val="20"/>
                <w:lang w:val="en-US"/>
              </w:rPr>
              <w:t>a</w:t>
            </w:r>
            <w:r w:rsidR="000B47D4">
              <w:rPr>
                <w:rFonts w:ascii="Century Gothic" w:hAnsi="Century Gothic"/>
                <w:sz w:val="20"/>
                <w:szCs w:val="20"/>
                <w:lang w:val="en-US"/>
              </w:rPr>
              <w:t xml:space="preserve"> list of </w:t>
            </w:r>
            <w:r w:rsidR="000B47D4" w:rsidRPr="008D77F1">
              <w:rPr>
                <w:rFonts w:ascii="Century Gothic" w:hAnsi="Century Gothic"/>
                <w:sz w:val="20"/>
                <w:szCs w:val="20"/>
                <w:lang w:val="en-US"/>
              </w:rPr>
              <w:t>the principal supplies delivered in the past three years, with the sums, dates and clients, public or private accompanied upon request by statements issued by the clients</w:t>
            </w:r>
            <w:r w:rsidR="000B47D4">
              <w:rPr>
                <w:rFonts w:ascii="Century Gothic" w:hAnsi="Century Gothic"/>
                <w:sz w:val="20"/>
                <w:szCs w:val="20"/>
                <w:lang w:val="en-US"/>
              </w:rPr>
              <w:t>.</w:t>
            </w:r>
          </w:p>
        </w:tc>
        <w:tc>
          <w:tcPr>
            <w:tcW w:w="1545" w:type="dxa"/>
            <w:vAlign w:val="center"/>
          </w:tcPr>
          <w:p w14:paraId="2446764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3E342589" w14:textId="77777777" w:rsidR="000B47D4" w:rsidRPr="00274054" w:rsidRDefault="000B47D4" w:rsidP="002A532D">
            <w:pPr>
              <w:spacing w:before="40" w:after="40"/>
              <w:rPr>
                <w:rFonts w:ascii="Century Gothic" w:hAnsi="Century Gothic"/>
                <w:sz w:val="20"/>
                <w:szCs w:val="20"/>
                <w:lang w:val="en-US"/>
              </w:rPr>
            </w:pPr>
          </w:p>
        </w:tc>
      </w:tr>
      <w:tr w:rsidR="000B47D4" w14:paraId="273A29A6" w14:textId="77777777" w:rsidTr="0008734E">
        <w:tc>
          <w:tcPr>
            <w:tcW w:w="739" w:type="dxa"/>
            <w:vMerge/>
            <w:vAlign w:val="center"/>
          </w:tcPr>
          <w:p w14:paraId="4A69C0FB"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561D3526" w14:textId="4B0FA235" w:rsidR="000B47D4" w:rsidRPr="008D77F1" w:rsidRDefault="00040A9F" w:rsidP="000A3529">
            <w:pPr>
              <w:spacing w:before="40" w:after="40"/>
              <w:rPr>
                <w:rFonts w:ascii="Century Gothic" w:hAnsi="Century Gothic"/>
                <w:sz w:val="20"/>
                <w:szCs w:val="20"/>
                <w:lang w:val="en-GB"/>
              </w:rPr>
            </w:pPr>
            <w:r>
              <w:rPr>
                <w:rFonts w:ascii="Century Gothic" w:hAnsi="Century Gothic"/>
                <w:sz w:val="20"/>
                <w:szCs w:val="20"/>
                <w:lang w:val="en-GB"/>
              </w:rPr>
              <w:t>a</w:t>
            </w:r>
            <w:r w:rsidR="000B47D4">
              <w:rPr>
                <w:rFonts w:ascii="Century Gothic" w:hAnsi="Century Gothic"/>
                <w:sz w:val="20"/>
                <w:szCs w:val="20"/>
                <w:lang w:val="en-GB"/>
              </w:rPr>
              <w:t xml:space="preserve"> list of </w:t>
            </w:r>
            <w:r w:rsidR="000B47D4" w:rsidRPr="00C077BA">
              <w:rPr>
                <w:rFonts w:ascii="Century Gothic" w:hAnsi="Century Gothic"/>
                <w:sz w:val="20"/>
                <w:szCs w:val="20"/>
                <w:lang w:val="en-GB"/>
              </w:rPr>
              <w:t>the works carried out in the last five years, accompanied by certificates of satisfactory execution for the most important works</w:t>
            </w:r>
            <w:r w:rsidR="000B47D4">
              <w:rPr>
                <w:rFonts w:ascii="Century Gothic" w:hAnsi="Century Gothic"/>
                <w:sz w:val="20"/>
                <w:szCs w:val="20"/>
                <w:lang w:val="en-GB"/>
              </w:rPr>
              <w:t>.</w:t>
            </w:r>
          </w:p>
        </w:tc>
        <w:tc>
          <w:tcPr>
            <w:tcW w:w="1545" w:type="dxa"/>
            <w:vAlign w:val="center"/>
          </w:tcPr>
          <w:p w14:paraId="398CD61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6AFDD751" w14:textId="77777777" w:rsidR="000B47D4" w:rsidRPr="00274054" w:rsidRDefault="000B47D4" w:rsidP="002A532D">
            <w:pPr>
              <w:spacing w:before="40" w:after="40"/>
              <w:rPr>
                <w:rFonts w:ascii="Century Gothic" w:hAnsi="Century Gothic"/>
                <w:sz w:val="20"/>
                <w:szCs w:val="20"/>
                <w:lang w:val="en-US"/>
              </w:rPr>
            </w:pPr>
          </w:p>
        </w:tc>
      </w:tr>
      <w:tr w:rsidR="000B47D4" w14:paraId="78CF101D" w14:textId="77777777" w:rsidTr="0008734E">
        <w:tc>
          <w:tcPr>
            <w:tcW w:w="739" w:type="dxa"/>
            <w:vMerge/>
            <w:vAlign w:val="center"/>
          </w:tcPr>
          <w:p w14:paraId="2156CC49"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9E7E22A" w14:textId="470C326C" w:rsidR="000B47D4" w:rsidRDefault="000B47D4" w:rsidP="000A3529">
            <w:pPr>
              <w:spacing w:before="40" w:after="40"/>
              <w:rPr>
                <w:rFonts w:ascii="Century Gothic" w:hAnsi="Century Gothic"/>
                <w:sz w:val="20"/>
                <w:szCs w:val="20"/>
                <w:lang w:val="en-GB"/>
              </w:rPr>
            </w:pPr>
            <w:r w:rsidRPr="0052687E">
              <w:rPr>
                <w:rFonts w:ascii="Century Gothic" w:hAnsi="Century Gothic"/>
                <w:sz w:val="20"/>
                <w:szCs w:val="20"/>
                <w:lang w:val="en-GB"/>
              </w:rPr>
              <w:t>a statement of the technical equipment, tools or the plant available to the economic operator for performing a service or works contract</w:t>
            </w:r>
            <w:r>
              <w:rPr>
                <w:rFonts w:ascii="Century Gothic" w:hAnsi="Century Gothic"/>
                <w:sz w:val="20"/>
                <w:szCs w:val="20"/>
                <w:lang w:val="en-GB"/>
              </w:rPr>
              <w:t>.</w:t>
            </w:r>
          </w:p>
        </w:tc>
        <w:tc>
          <w:tcPr>
            <w:tcW w:w="1545" w:type="dxa"/>
            <w:vAlign w:val="center"/>
          </w:tcPr>
          <w:p w14:paraId="6FDC3055"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6D372D3B" w14:textId="77777777" w:rsidR="000B47D4" w:rsidRPr="00274054" w:rsidRDefault="000B47D4" w:rsidP="002A532D">
            <w:pPr>
              <w:spacing w:before="40" w:after="40"/>
              <w:rPr>
                <w:rFonts w:ascii="Century Gothic" w:hAnsi="Century Gothic"/>
                <w:sz w:val="20"/>
                <w:szCs w:val="20"/>
                <w:lang w:val="en-US"/>
              </w:rPr>
            </w:pPr>
          </w:p>
        </w:tc>
      </w:tr>
      <w:tr w:rsidR="000B47D4" w14:paraId="5ACE1586" w14:textId="77777777" w:rsidTr="0008734E">
        <w:tc>
          <w:tcPr>
            <w:tcW w:w="739" w:type="dxa"/>
            <w:vMerge/>
            <w:vAlign w:val="center"/>
          </w:tcPr>
          <w:p w14:paraId="4C96C261"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EABE625" w14:textId="15C4F43F" w:rsidR="000B47D4" w:rsidRPr="0052687E" w:rsidRDefault="000B47D4" w:rsidP="000A3529">
            <w:pPr>
              <w:spacing w:before="40" w:after="40"/>
              <w:rPr>
                <w:rFonts w:ascii="Century Gothic" w:hAnsi="Century Gothic"/>
                <w:sz w:val="20"/>
                <w:szCs w:val="20"/>
                <w:lang w:val="en-GB"/>
              </w:rPr>
            </w:pPr>
            <w:r w:rsidRPr="00E91278">
              <w:rPr>
                <w:rFonts w:ascii="Century Gothic" w:hAnsi="Century Gothic"/>
                <w:sz w:val="20"/>
                <w:szCs w:val="20"/>
                <w:lang w:val="en-GB"/>
              </w:rPr>
              <w:t>a description of the technical facilities and means available to the economic operator for ensuring quality, and a description of available study and research facilities</w:t>
            </w:r>
            <w:r>
              <w:rPr>
                <w:rFonts w:ascii="Century Gothic" w:hAnsi="Century Gothic"/>
                <w:sz w:val="20"/>
                <w:szCs w:val="20"/>
                <w:lang w:val="en-GB"/>
              </w:rPr>
              <w:t>.</w:t>
            </w:r>
          </w:p>
        </w:tc>
        <w:tc>
          <w:tcPr>
            <w:tcW w:w="1545" w:type="dxa"/>
            <w:vAlign w:val="center"/>
          </w:tcPr>
          <w:p w14:paraId="33A8EA4A"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230F258" w14:textId="77777777" w:rsidR="000B47D4" w:rsidRPr="00274054" w:rsidRDefault="000B47D4" w:rsidP="002A532D">
            <w:pPr>
              <w:spacing w:before="40" w:after="40"/>
              <w:rPr>
                <w:rFonts w:ascii="Century Gothic" w:hAnsi="Century Gothic"/>
                <w:sz w:val="20"/>
                <w:szCs w:val="20"/>
                <w:lang w:val="en-US"/>
              </w:rPr>
            </w:pPr>
          </w:p>
        </w:tc>
      </w:tr>
      <w:tr w:rsidR="000B47D4" w14:paraId="32A0D838" w14:textId="77777777" w:rsidTr="0008734E">
        <w:tc>
          <w:tcPr>
            <w:tcW w:w="739" w:type="dxa"/>
            <w:vMerge/>
            <w:vAlign w:val="center"/>
          </w:tcPr>
          <w:p w14:paraId="57B37A7D"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B6EFC15" w14:textId="143C9E4E" w:rsidR="000B47D4" w:rsidRPr="00E91278" w:rsidRDefault="000B47D4" w:rsidP="000A3529">
            <w:pPr>
              <w:spacing w:before="40" w:after="40"/>
              <w:rPr>
                <w:rFonts w:ascii="Century Gothic" w:hAnsi="Century Gothic"/>
                <w:sz w:val="20"/>
                <w:szCs w:val="20"/>
                <w:lang w:val="en-GB"/>
              </w:rPr>
            </w:pPr>
            <w:r w:rsidRPr="00371A38">
              <w:rPr>
                <w:rFonts w:ascii="Century Gothic" w:hAnsi="Century Gothic"/>
                <w:sz w:val="20"/>
                <w:szCs w:val="20"/>
                <w:lang w:val="en-GB"/>
              </w:rPr>
              <w:t xml:space="preserve">a reference to the technicians or technical bodies available to the economic operator, </w:t>
            </w:r>
            <w:proofErr w:type="gramStart"/>
            <w:r w:rsidRPr="00371A38">
              <w:rPr>
                <w:rFonts w:ascii="Century Gothic" w:hAnsi="Century Gothic"/>
                <w:sz w:val="20"/>
                <w:szCs w:val="20"/>
                <w:lang w:val="en-GB"/>
              </w:rPr>
              <w:t>whether or not</w:t>
            </w:r>
            <w:proofErr w:type="gramEnd"/>
            <w:r w:rsidRPr="00371A38">
              <w:rPr>
                <w:rFonts w:ascii="Century Gothic" w:hAnsi="Century Gothic"/>
                <w:sz w:val="20"/>
                <w:szCs w:val="20"/>
                <w:lang w:val="en-GB"/>
              </w:rPr>
              <w:t xml:space="preserve"> belonging directly to it, especially those responsible for quality control</w:t>
            </w:r>
            <w:r>
              <w:rPr>
                <w:rFonts w:ascii="Century Gothic" w:hAnsi="Century Gothic"/>
                <w:sz w:val="20"/>
                <w:szCs w:val="20"/>
                <w:lang w:val="en-GB"/>
              </w:rPr>
              <w:t>.</w:t>
            </w:r>
          </w:p>
        </w:tc>
        <w:tc>
          <w:tcPr>
            <w:tcW w:w="1545" w:type="dxa"/>
            <w:vAlign w:val="center"/>
          </w:tcPr>
          <w:p w14:paraId="0BC96FF9"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49D95BBA" w14:textId="77777777" w:rsidR="000B47D4" w:rsidRPr="00274054" w:rsidRDefault="000B47D4" w:rsidP="002A532D">
            <w:pPr>
              <w:spacing w:before="40" w:after="40"/>
              <w:rPr>
                <w:rFonts w:ascii="Century Gothic" w:hAnsi="Century Gothic"/>
                <w:sz w:val="20"/>
                <w:szCs w:val="20"/>
                <w:lang w:val="en-US"/>
              </w:rPr>
            </w:pPr>
          </w:p>
        </w:tc>
      </w:tr>
      <w:tr w:rsidR="000B47D4" w14:paraId="6E66C167" w14:textId="77777777" w:rsidTr="0008734E">
        <w:tc>
          <w:tcPr>
            <w:tcW w:w="739" w:type="dxa"/>
            <w:vMerge/>
            <w:vAlign w:val="center"/>
          </w:tcPr>
          <w:p w14:paraId="725888AC"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9803342" w14:textId="657A09E6" w:rsidR="000B47D4" w:rsidRPr="00371A38" w:rsidRDefault="000B47D4" w:rsidP="000A3529">
            <w:pPr>
              <w:spacing w:before="40" w:after="40"/>
              <w:rPr>
                <w:rFonts w:ascii="Century Gothic" w:hAnsi="Century Gothic"/>
                <w:sz w:val="20"/>
                <w:szCs w:val="20"/>
                <w:lang w:val="en-GB"/>
              </w:rPr>
            </w:pPr>
            <w:r w:rsidRPr="00B001EF">
              <w:rPr>
                <w:rFonts w:ascii="Century Gothic" w:hAnsi="Century Gothic"/>
                <w:sz w:val="20"/>
                <w:szCs w:val="20"/>
                <w:lang w:val="en-GB"/>
              </w:rPr>
              <w:t>in respect of supplies: samples, descriptions or authentic photographs or certificates drawn up by official quality control institutes or agencies of recognised competence attesting the conformity of the products clearly identified by references to technical specifications or standards</w:t>
            </w:r>
          </w:p>
        </w:tc>
        <w:tc>
          <w:tcPr>
            <w:tcW w:w="1545" w:type="dxa"/>
            <w:vAlign w:val="center"/>
          </w:tcPr>
          <w:p w14:paraId="563B3FB8"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A086064" w14:textId="77777777" w:rsidR="000B47D4" w:rsidRPr="00274054" w:rsidRDefault="000B47D4" w:rsidP="002A532D">
            <w:pPr>
              <w:spacing w:before="40" w:after="40"/>
              <w:rPr>
                <w:rFonts w:ascii="Century Gothic" w:hAnsi="Century Gothic"/>
                <w:sz w:val="20"/>
                <w:szCs w:val="20"/>
                <w:lang w:val="en-US"/>
              </w:rPr>
            </w:pPr>
          </w:p>
        </w:tc>
      </w:tr>
      <w:tr w:rsidR="000B47D4" w14:paraId="28975ED7" w14:textId="77777777" w:rsidTr="0008734E">
        <w:tc>
          <w:tcPr>
            <w:tcW w:w="739" w:type="dxa"/>
            <w:vMerge/>
            <w:vAlign w:val="center"/>
          </w:tcPr>
          <w:p w14:paraId="15D8C858"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388AA6CB" w14:textId="73CCCB49" w:rsidR="000B47D4" w:rsidRPr="00B001EF" w:rsidRDefault="000B47D4" w:rsidP="000A3529">
            <w:pPr>
              <w:spacing w:before="40" w:after="40"/>
              <w:rPr>
                <w:rFonts w:ascii="Century Gothic" w:hAnsi="Century Gothic"/>
                <w:sz w:val="20"/>
                <w:szCs w:val="20"/>
                <w:lang w:val="en-GB"/>
              </w:rPr>
            </w:pPr>
            <w:r w:rsidRPr="001A7EF0">
              <w:rPr>
                <w:rFonts w:ascii="Century Gothic" w:hAnsi="Century Gothic"/>
                <w:sz w:val="20"/>
                <w:szCs w:val="20"/>
                <w:lang w:val="en-GB"/>
              </w:rPr>
              <w:t>for works or services, a statement of the average annual manpower and the number of managerial staff of the economic operator for the last three years</w:t>
            </w:r>
            <w:r>
              <w:rPr>
                <w:rFonts w:ascii="Century Gothic" w:hAnsi="Century Gothic"/>
                <w:sz w:val="20"/>
                <w:szCs w:val="20"/>
                <w:lang w:val="en-GB"/>
              </w:rPr>
              <w:t>.</w:t>
            </w:r>
          </w:p>
        </w:tc>
        <w:tc>
          <w:tcPr>
            <w:tcW w:w="1545" w:type="dxa"/>
            <w:vAlign w:val="center"/>
          </w:tcPr>
          <w:p w14:paraId="3A2D96E2"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02022D7A" w14:textId="77777777" w:rsidR="000B47D4" w:rsidRPr="00274054" w:rsidRDefault="000B47D4" w:rsidP="002A532D">
            <w:pPr>
              <w:spacing w:before="40" w:after="40"/>
              <w:rPr>
                <w:rFonts w:ascii="Century Gothic" w:hAnsi="Century Gothic"/>
                <w:sz w:val="20"/>
                <w:szCs w:val="20"/>
                <w:lang w:val="en-US"/>
              </w:rPr>
            </w:pPr>
          </w:p>
        </w:tc>
      </w:tr>
      <w:tr w:rsidR="000B47D4" w14:paraId="5FE2E890" w14:textId="77777777" w:rsidTr="0008734E">
        <w:tc>
          <w:tcPr>
            <w:tcW w:w="739" w:type="dxa"/>
            <w:vMerge/>
            <w:vAlign w:val="center"/>
          </w:tcPr>
          <w:p w14:paraId="5104FE13"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7940508" w14:textId="38E68298" w:rsidR="000B47D4" w:rsidRPr="001A7EF0" w:rsidRDefault="000B47D4" w:rsidP="000A3529">
            <w:pPr>
              <w:spacing w:before="40" w:after="40"/>
              <w:rPr>
                <w:rFonts w:ascii="Century Gothic" w:hAnsi="Century Gothic"/>
                <w:sz w:val="20"/>
                <w:szCs w:val="20"/>
                <w:lang w:val="en-GB"/>
              </w:rPr>
            </w:pPr>
            <w:r w:rsidRPr="00E4653E">
              <w:rPr>
                <w:rFonts w:ascii="Century Gothic" w:hAnsi="Century Gothic"/>
                <w:sz w:val="20"/>
                <w:szCs w:val="20"/>
                <w:lang w:val="en-GB"/>
              </w:rPr>
              <w:t>an indication of the supply chain management and tracking systems that the economic operator will be able to apply when performing the contract</w:t>
            </w:r>
            <w:r>
              <w:rPr>
                <w:rFonts w:ascii="Century Gothic" w:hAnsi="Century Gothic"/>
                <w:sz w:val="20"/>
                <w:szCs w:val="20"/>
                <w:lang w:val="en-GB"/>
              </w:rPr>
              <w:t>.</w:t>
            </w:r>
          </w:p>
        </w:tc>
        <w:tc>
          <w:tcPr>
            <w:tcW w:w="1545" w:type="dxa"/>
            <w:vAlign w:val="center"/>
          </w:tcPr>
          <w:p w14:paraId="1491CD7D"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884F620" w14:textId="77777777" w:rsidR="000B47D4" w:rsidRPr="00274054" w:rsidRDefault="000B47D4" w:rsidP="002A532D">
            <w:pPr>
              <w:spacing w:before="40" w:after="40"/>
              <w:rPr>
                <w:rFonts w:ascii="Century Gothic" w:hAnsi="Century Gothic"/>
                <w:sz w:val="20"/>
                <w:szCs w:val="20"/>
                <w:lang w:val="en-US"/>
              </w:rPr>
            </w:pPr>
          </w:p>
        </w:tc>
      </w:tr>
      <w:tr w:rsidR="000B47D4" w14:paraId="4BCBFA4B" w14:textId="77777777" w:rsidTr="0008734E">
        <w:tc>
          <w:tcPr>
            <w:tcW w:w="739" w:type="dxa"/>
            <w:vMerge/>
            <w:vAlign w:val="center"/>
          </w:tcPr>
          <w:p w14:paraId="54154657"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F384861" w14:textId="3AF43EDA" w:rsidR="000B47D4" w:rsidRPr="00E4653E" w:rsidRDefault="000B47D4" w:rsidP="000A3529">
            <w:pPr>
              <w:spacing w:before="40" w:after="40"/>
              <w:rPr>
                <w:rFonts w:ascii="Century Gothic" w:hAnsi="Century Gothic"/>
                <w:sz w:val="20"/>
                <w:szCs w:val="20"/>
                <w:lang w:val="en-GB"/>
              </w:rPr>
            </w:pPr>
            <w:r w:rsidRPr="000B47D4">
              <w:rPr>
                <w:rFonts w:ascii="Century Gothic" w:hAnsi="Century Gothic"/>
                <w:sz w:val="20"/>
                <w:szCs w:val="20"/>
                <w:lang w:val="en-GB"/>
              </w:rPr>
              <w:t>an indication of the environmental management measures that the economic operator will be able to apply when performing the contract</w:t>
            </w:r>
            <w:r>
              <w:rPr>
                <w:rFonts w:ascii="Century Gothic" w:hAnsi="Century Gothic"/>
                <w:sz w:val="20"/>
                <w:szCs w:val="20"/>
                <w:lang w:val="en-GB"/>
              </w:rPr>
              <w:t>.</w:t>
            </w:r>
          </w:p>
        </w:tc>
        <w:tc>
          <w:tcPr>
            <w:tcW w:w="1545" w:type="dxa"/>
            <w:vAlign w:val="center"/>
          </w:tcPr>
          <w:p w14:paraId="3D3D83BC"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BF39C9C" w14:textId="77777777" w:rsidR="000B47D4" w:rsidRPr="00274054" w:rsidRDefault="000B47D4" w:rsidP="002A532D">
            <w:pPr>
              <w:spacing w:before="40" w:after="40"/>
              <w:rPr>
                <w:rFonts w:ascii="Century Gothic" w:hAnsi="Century Gothic"/>
                <w:sz w:val="20"/>
                <w:szCs w:val="20"/>
                <w:lang w:val="en-US"/>
              </w:rPr>
            </w:pPr>
          </w:p>
        </w:tc>
      </w:tr>
      <w:tr w:rsidR="00E77FD0" w14:paraId="49FCD208" w14:textId="77777777" w:rsidTr="0008734E">
        <w:tc>
          <w:tcPr>
            <w:tcW w:w="739" w:type="dxa"/>
            <w:vMerge w:val="restart"/>
            <w:vAlign w:val="center"/>
          </w:tcPr>
          <w:p w14:paraId="1058AB1A" w14:textId="17AAD5C6" w:rsidR="00E77FD0" w:rsidRDefault="00E77FD0"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34A8C350" w14:textId="6FC707EF" w:rsidR="00E77FD0" w:rsidRPr="000B47D4"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procurement documents </w:t>
            </w:r>
            <w:r w:rsidRPr="001F12FF">
              <w:rPr>
                <w:rFonts w:ascii="Century Gothic" w:hAnsi="Century Gothic"/>
                <w:sz w:val="20"/>
                <w:szCs w:val="20"/>
                <w:lang w:val="en-GB"/>
              </w:rPr>
              <w:t>require the provision of certificates drawn up by independent bodies attesting that the economic operator complies with certain environmental management systems or standards</w:t>
            </w:r>
            <w:r>
              <w:rPr>
                <w:rFonts w:ascii="Century Gothic" w:hAnsi="Century Gothic"/>
                <w:sz w:val="20"/>
                <w:szCs w:val="20"/>
                <w:lang w:val="en-GB"/>
              </w:rPr>
              <w:t>?</w:t>
            </w:r>
          </w:p>
        </w:tc>
        <w:tc>
          <w:tcPr>
            <w:tcW w:w="1545" w:type="dxa"/>
            <w:vAlign w:val="center"/>
          </w:tcPr>
          <w:p w14:paraId="495996C0"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0CF9108E" w14:textId="77777777" w:rsidR="00E77FD0" w:rsidRPr="00274054" w:rsidRDefault="00E77FD0" w:rsidP="002A532D">
            <w:pPr>
              <w:spacing w:before="40" w:after="40"/>
              <w:rPr>
                <w:rFonts w:ascii="Century Gothic" w:hAnsi="Century Gothic"/>
                <w:sz w:val="20"/>
                <w:szCs w:val="20"/>
                <w:lang w:val="en-US"/>
              </w:rPr>
            </w:pPr>
          </w:p>
        </w:tc>
      </w:tr>
      <w:tr w:rsidR="00E77FD0" w14:paraId="60DBDD39" w14:textId="77777777" w:rsidTr="0008734E">
        <w:tc>
          <w:tcPr>
            <w:tcW w:w="739" w:type="dxa"/>
            <w:vMerge/>
            <w:vAlign w:val="center"/>
          </w:tcPr>
          <w:p w14:paraId="4EE1B2D5" w14:textId="77777777" w:rsidR="00E77FD0" w:rsidRDefault="00E77FD0" w:rsidP="002A532D">
            <w:pPr>
              <w:spacing w:before="40" w:after="40"/>
              <w:jc w:val="center"/>
              <w:rPr>
                <w:rFonts w:ascii="Century Gothic" w:hAnsi="Century Gothic"/>
                <w:sz w:val="20"/>
                <w:szCs w:val="20"/>
                <w:lang w:val="en-GB"/>
              </w:rPr>
            </w:pPr>
          </w:p>
        </w:tc>
        <w:tc>
          <w:tcPr>
            <w:tcW w:w="6355" w:type="dxa"/>
            <w:vAlign w:val="center"/>
          </w:tcPr>
          <w:p w14:paraId="43968300" w14:textId="2C7A93C4" w:rsidR="00E77FD0"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If yes, do they </w:t>
            </w:r>
            <w:r w:rsidRPr="00B22E89">
              <w:rPr>
                <w:rFonts w:ascii="Century Gothic" w:hAnsi="Century Gothic"/>
                <w:sz w:val="20"/>
                <w:szCs w:val="20"/>
                <w:lang w:val="en-GB"/>
              </w:rPr>
              <w:t>refer to the European Union Eco-Management and Audit Scheme or to other environmental management systems as recognised in accordance with Article 45 of Regulation (EC) No 1221/2009 of the European Parliament and of the Council or other environmental management standards based on the relevant European or international standards by accredited bodies</w:t>
            </w:r>
            <w:r>
              <w:rPr>
                <w:rFonts w:ascii="Century Gothic" w:hAnsi="Century Gothic"/>
                <w:sz w:val="20"/>
                <w:szCs w:val="20"/>
                <w:lang w:val="en-GB"/>
              </w:rPr>
              <w:t>?</w:t>
            </w:r>
          </w:p>
        </w:tc>
        <w:tc>
          <w:tcPr>
            <w:tcW w:w="1545" w:type="dxa"/>
            <w:vAlign w:val="center"/>
          </w:tcPr>
          <w:p w14:paraId="002C66E1"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42736AFA" w14:textId="77777777" w:rsidR="00E77FD0" w:rsidRPr="00274054" w:rsidRDefault="00E77FD0" w:rsidP="002A532D">
            <w:pPr>
              <w:spacing w:before="40" w:after="40"/>
              <w:rPr>
                <w:rFonts w:ascii="Century Gothic" w:hAnsi="Century Gothic"/>
                <w:sz w:val="20"/>
                <w:szCs w:val="20"/>
                <w:lang w:val="en-US"/>
              </w:rPr>
            </w:pPr>
          </w:p>
        </w:tc>
      </w:tr>
      <w:tr w:rsidR="00E77FD0" w14:paraId="1EA134D0" w14:textId="77777777" w:rsidTr="0008734E">
        <w:tc>
          <w:tcPr>
            <w:tcW w:w="739" w:type="dxa"/>
            <w:vAlign w:val="center"/>
          </w:tcPr>
          <w:p w14:paraId="13D927F8" w14:textId="2ED0624B" w:rsidR="00E77FD0" w:rsidRDefault="005852E1"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0CDF020E" w14:textId="49F5F09E" w:rsidR="00E77FD0" w:rsidRDefault="00D55BC4"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quality criteria for award </w:t>
            </w:r>
            <w:r w:rsidR="00076CA1" w:rsidRPr="00076CA1">
              <w:rPr>
                <w:rFonts w:ascii="Century Gothic" w:hAnsi="Century Gothic"/>
                <w:sz w:val="20"/>
                <w:szCs w:val="20"/>
                <w:lang w:val="en-GB"/>
              </w:rPr>
              <w:t>include elements such as technical merit, aesthetic and functional characteristics, accessibility, design for all users, social, environmental and innovative characteristics, production, provision and trading process and any other specific process at any stage of the life cycle of the works, supplies or services, organisation of the staff assigned to performing the contract, after-sales service, technical assistance or delivery conditions such as delivery date, delivery process and delivery period or period of completion</w:t>
            </w:r>
            <w:r w:rsidR="00076CA1">
              <w:rPr>
                <w:rFonts w:ascii="Century Gothic" w:hAnsi="Century Gothic"/>
                <w:sz w:val="20"/>
                <w:szCs w:val="20"/>
                <w:lang w:val="en-GB"/>
              </w:rPr>
              <w:t>?</w:t>
            </w:r>
          </w:p>
        </w:tc>
        <w:tc>
          <w:tcPr>
            <w:tcW w:w="1545" w:type="dxa"/>
            <w:vAlign w:val="center"/>
          </w:tcPr>
          <w:p w14:paraId="625E85F6"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5F461504" w14:textId="77777777" w:rsidR="00E77FD0" w:rsidRPr="00274054" w:rsidRDefault="00E77FD0" w:rsidP="002A532D">
            <w:pPr>
              <w:spacing w:before="40" w:after="40"/>
              <w:rPr>
                <w:rFonts w:ascii="Century Gothic" w:hAnsi="Century Gothic"/>
                <w:sz w:val="20"/>
                <w:szCs w:val="20"/>
                <w:lang w:val="en-US"/>
              </w:rPr>
            </w:pPr>
          </w:p>
        </w:tc>
      </w:tr>
      <w:tr w:rsidR="00C14B43" w14:paraId="4ED59D12" w14:textId="77777777" w:rsidTr="0008734E">
        <w:tc>
          <w:tcPr>
            <w:tcW w:w="739" w:type="dxa"/>
            <w:vMerge w:val="restart"/>
            <w:vAlign w:val="center"/>
          </w:tcPr>
          <w:p w14:paraId="3FE1AF86" w14:textId="57F44A25"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501777B4" w14:textId="50E0A8FB"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Do the procurement document set the lowest price method?</w:t>
            </w:r>
          </w:p>
        </w:tc>
        <w:tc>
          <w:tcPr>
            <w:tcW w:w="1545" w:type="dxa"/>
            <w:vAlign w:val="center"/>
          </w:tcPr>
          <w:p w14:paraId="2F5824EF"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638DB7EB" w14:textId="77777777" w:rsidR="00C14B43" w:rsidRPr="00274054" w:rsidRDefault="00C14B43" w:rsidP="002A532D">
            <w:pPr>
              <w:spacing w:before="40" w:after="40"/>
              <w:rPr>
                <w:rFonts w:ascii="Century Gothic" w:hAnsi="Century Gothic"/>
                <w:sz w:val="20"/>
                <w:szCs w:val="20"/>
                <w:lang w:val="en-US"/>
              </w:rPr>
            </w:pPr>
          </w:p>
        </w:tc>
      </w:tr>
      <w:tr w:rsidR="00C14B43" w14:paraId="6A36BC13" w14:textId="77777777" w:rsidTr="0008734E">
        <w:tc>
          <w:tcPr>
            <w:tcW w:w="739" w:type="dxa"/>
            <w:vMerge/>
            <w:vAlign w:val="center"/>
          </w:tcPr>
          <w:p w14:paraId="3A1DBB1A"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219FBA80" w14:textId="7EF1B999"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If not, do they specify the relative weighting</w:t>
            </w:r>
            <w:r>
              <w:rPr>
                <w:rStyle w:val="Refernciadenotaapeudepgina"/>
                <w:rFonts w:ascii="Century Gothic" w:hAnsi="Century Gothic"/>
                <w:sz w:val="20"/>
                <w:szCs w:val="20"/>
                <w:lang w:val="en-GB"/>
              </w:rPr>
              <w:footnoteReference w:id="6"/>
            </w:r>
            <w:r>
              <w:rPr>
                <w:rFonts w:ascii="Century Gothic" w:hAnsi="Century Gothic"/>
                <w:sz w:val="20"/>
                <w:szCs w:val="20"/>
                <w:lang w:val="en-GB"/>
              </w:rPr>
              <w:t xml:space="preserve"> for each criterion chosen to determine the most economically advantageous tender?</w:t>
            </w:r>
          </w:p>
        </w:tc>
        <w:tc>
          <w:tcPr>
            <w:tcW w:w="1545" w:type="dxa"/>
            <w:vAlign w:val="center"/>
          </w:tcPr>
          <w:p w14:paraId="07C2831D"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C2CB55E" w14:textId="77777777" w:rsidR="00C14B43" w:rsidRPr="00274054" w:rsidRDefault="00C14B43" w:rsidP="002A532D">
            <w:pPr>
              <w:spacing w:before="40" w:after="40"/>
              <w:rPr>
                <w:rFonts w:ascii="Century Gothic" w:hAnsi="Century Gothic"/>
                <w:sz w:val="20"/>
                <w:szCs w:val="20"/>
                <w:lang w:val="en-US"/>
              </w:rPr>
            </w:pPr>
          </w:p>
        </w:tc>
      </w:tr>
      <w:tr w:rsidR="00C14B43" w14:paraId="0FCB225B" w14:textId="77777777" w:rsidTr="0008734E">
        <w:tc>
          <w:tcPr>
            <w:tcW w:w="739" w:type="dxa"/>
            <w:vMerge/>
            <w:vAlign w:val="center"/>
          </w:tcPr>
          <w:p w14:paraId="4246557D"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F4A7906" w14:textId="749E48B5"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Pr="00DB462A">
              <w:rPr>
                <w:rFonts w:ascii="Century Gothic" w:hAnsi="Century Gothic"/>
                <w:sz w:val="20"/>
                <w:szCs w:val="20"/>
                <w:lang w:val="en-GB"/>
              </w:rPr>
              <w:t>weighting applied to price or cost in relation to the other criteria result in the neutralisation of price or cost</w:t>
            </w:r>
            <w:r>
              <w:rPr>
                <w:rFonts w:ascii="Century Gothic" w:hAnsi="Century Gothic"/>
                <w:sz w:val="20"/>
                <w:szCs w:val="20"/>
                <w:lang w:val="en-GB"/>
              </w:rPr>
              <w:t>?</w:t>
            </w:r>
          </w:p>
        </w:tc>
        <w:tc>
          <w:tcPr>
            <w:tcW w:w="1545" w:type="dxa"/>
            <w:vAlign w:val="center"/>
          </w:tcPr>
          <w:p w14:paraId="0711A224"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A85F314" w14:textId="77777777" w:rsidR="00C14B43" w:rsidRPr="00274054" w:rsidRDefault="00C14B43" w:rsidP="002A532D">
            <w:pPr>
              <w:spacing w:before="40" w:after="40"/>
              <w:rPr>
                <w:rFonts w:ascii="Century Gothic" w:hAnsi="Century Gothic"/>
                <w:sz w:val="20"/>
                <w:szCs w:val="20"/>
                <w:lang w:val="en-US"/>
              </w:rPr>
            </w:pPr>
          </w:p>
        </w:tc>
      </w:tr>
      <w:tr w:rsidR="00C14B43" w14:paraId="59A59CFF" w14:textId="77777777" w:rsidTr="0008734E">
        <w:tc>
          <w:tcPr>
            <w:tcW w:w="739" w:type="dxa"/>
            <w:vMerge/>
            <w:vAlign w:val="center"/>
          </w:tcPr>
          <w:p w14:paraId="0BAD82B5"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A7BFE2C" w14:textId="0378A755" w:rsidR="00C14B43" w:rsidRDefault="00C14B43" w:rsidP="000A3529">
            <w:pPr>
              <w:spacing w:before="40" w:after="40"/>
              <w:rPr>
                <w:rFonts w:ascii="Century Gothic" w:hAnsi="Century Gothic"/>
                <w:sz w:val="20"/>
                <w:szCs w:val="20"/>
                <w:lang w:val="en-GB"/>
              </w:rPr>
            </w:pPr>
            <w:r w:rsidRPr="001854FF">
              <w:rPr>
                <w:rFonts w:ascii="Century Gothic" w:hAnsi="Century Gothic"/>
                <w:sz w:val="20"/>
                <w:szCs w:val="20"/>
                <w:lang w:val="en-GB"/>
              </w:rPr>
              <w:t xml:space="preserve">If weighting is not possible for objective reasons, </w:t>
            </w:r>
            <w:r>
              <w:rPr>
                <w:rFonts w:ascii="Century Gothic" w:hAnsi="Century Gothic"/>
                <w:sz w:val="20"/>
                <w:szCs w:val="20"/>
                <w:lang w:val="en-GB"/>
              </w:rPr>
              <w:t>do the procurement documents</w:t>
            </w:r>
            <w:r w:rsidRPr="001854FF">
              <w:rPr>
                <w:rFonts w:ascii="Century Gothic" w:hAnsi="Century Gothic"/>
                <w:sz w:val="20"/>
                <w:szCs w:val="20"/>
                <w:lang w:val="en-GB"/>
              </w:rPr>
              <w:t xml:space="preserve"> indicate the criteria in decreasing order of importance</w:t>
            </w:r>
            <w:r>
              <w:rPr>
                <w:rFonts w:ascii="Century Gothic" w:hAnsi="Century Gothic"/>
                <w:sz w:val="20"/>
                <w:szCs w:val="20"/>
                <w:lang w:val="en-GB"/>
              </w:rPr>
              <w:t>?</w:t>
            </w:r>
          </w:p>
        </w:tc>
        <w:tc>
          <w:tcPr>
            <w:tcW w:w="1545" w:type="dxa"/>
            <w:vAlign w:val="center"/>
          </w:tcPr>
          <w:p w14:paraId="21D29C1A"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27BB5B2D" w14:textId="77777777" w:rsidR="00C14B43" w:rsidRPr="00274054" w:rsidRDefault="00C14B43" w:rsidP="002A532D">
            <w:pPr>
              <w:spacing w:before="40" w:after="40"/>
              <w:rPr>
                <w:rFonts w:ascii="Century Gothic" w:hAnsi="Century Gothic"/>
                <w:sz w:val="20"/>
                <w:szCs w:val="20"/>
                <w:lang w:val="en-US"/>
              </w:rPr>
            </w:pPr>
          </w:p>
        </w:tc>
      </w:tr>
      <w:tr w:rsidR="00C14B43" w14:paraId="2E2D5C5F" w14:textId="77777777" w:rsidTr="0008734E">
        <w:tc>
          <w:tcPr>
            <w:tcW w:w="739" w:type="dxa"/>
            <w:vAlign w:val="center"/>
          </w:tcPr>
          <w:p w14:paraId="1FE4ECF0" w14:textId="4422D2FD"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C627833" w14:textId="5370D967" w:rsidR="00C14B43" w:rsidRPr="00C14B43" w:rsidRDefault="00C14B43" w:rsidP="000A3529">
            <w:pPr>
              <w:spacing w:before="40" w:after="40"/>
              <w:rPr>
                <w:rFonts w:ascii="Century Gothic" w:hAnsi="Century Gothic"/>
                <w:sz w:val="20"/>
                <w:szCs w:val="20"/>
                <w:lang w:val="en-US"/>
              </w:rPr>
            </w:pPr>
            <w:r w:rsidRPr="00C14B43">
              <w:rPr>
                <w:rFonts w:ascii="Century Gothic" w:hAnsi="Century Gothic"/>
                <w:sz w:val="20"/>
                <w:szCs w:val="20"/>
                <w:lang w:val="en-US"/>
              </w:rPr>
              <w:t>Do the procurement documents lay do</w:t>
            </w:r>
            <w:r>
              <w:rPr>
                <w:rFonts w:ascii="Century Gothic" w:hAnsi="Century Gothic"/>
                <w:sz w:val="20"/>
                <w:szCs w:val="20"/>
                <w:lang w:val="en-US"/>
              </w:rPr>
              <w:t>wn a minimum level of quality?</w:t>
            </w:r>
          </w:p>
        </w:tc>
        <w:tc>
          <w:tcPr>
            <w:tcW w:w="1545" w:type="dxa"/>
            <w:vAlign w:val="center"/>
          </w:tcPr>
          <w:p w14:paraId="58A9FB2B" w14:textId="77777777" w:rsidR="00C14B43" w:rsidRPr="00C14B43" w:rsidRDefault="00C14B43" w:rsidP="002A532D">
            <w:pPr>
              <w:spacing w:before="40" w:after="40"/>
              <w:jc w:val="center"/>
              <w:rPr>
                <w:rFonts w:ascii="Century Gothic" w:hAnsi="Century Gothic"/>
                <w:sz w:val="20"/>
                <w:szCs w:val="20"/>
                <w:lang w:val="en-US"/>
              </w:rPr>
            </w:pPr>
          </w:p>
        </w:tc>
        <w:tc>
          <w:tcPr>
            <w:tcW w:w="6035" w:type="dxa"/>
            <w:vAlign w:val="center"/>
          </w:tcPr>
          <w:p w14:paraId="0C1574C5" w14:textId="77777777" w:rsidR="00C14B43" w:rsidRPr="00C14B43" w:rsidRDefault="00C14B43" w:rsidP="002A532D">
            <w:pPr>
              <w:spacing w:before="40" w:after="40"/>
              <w:rPr>
                <w:rFonts w:ascii="Century Gothic" w:hAnsi="Century Gothic"/>
                <w:sz w:val="20"/>
                <w:szCs w:val="20"/>
                <w:lang w:val="en-US"/>
              </w:rPr>
            </w:pPr>
          </w:p>
        </w:tc>
      </w:tr>
      <w:tr w:rsidR="001672DF" w14:paraId="5EB3D208" w14:textId="77777777" w:rsidTr="0008734E">
        <w:tc>
          <w:tcPr>
            <w:tcW w:w="739" w:type="dxa"/>
            <w:vAlign w:val="center"/>
          </w:tcPr>
          <w:p w14:paraId="7282D9E3" w14:textId="338D68E1" w:rsidR="001672DF" w:rsidRDefault="001672DF"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20EDC97C" w14:textId="61E1F7D5" w:rsidR="001672DF" w:rsidRPr="00C14B43" w:rsidRDefault="001672DF" w:rsidP="000A3529">
            <w:pPr>
              <w:spacing w:before="40" w:after="40"/>
              <w:rPr>
                <w:rFonts w:ascii="Century Gothic" w:hAnsi="Century Gothic"/>
                <w:sz w:val="20"/>
                <w:szCs w:val="20"/>
                <w:lang w:val="en-US"/>
              </w:rPr>
            </w:pPr>
            <w:r>
              <w:rPr>
                <w:rFonts w:ascii="Century Gothic" w:hAnsi="Century Gothic"/>
                <w:sz w:val="20"/>
                <w:szCs w:val="20"/>
                <w:lang w:val="en-US"/>
              </w:rPr>
              <w:t>Do the procurement document</w:t>
            </w:r>
            <w:r w:rsidR="00363364">
              <w:rPr>
                <w:rFonts w:ascii="Century Gothic" w:hAnsi="Century Gothic"/>
                <w:sz w:val="20"/>
                <w:szCs w:val="20"/>
                <w:lang w:val="en-US"/>
              </w:rPr>
              <w:t>s</w:t>
            </w:r>
            <w:r>
              <w:rPr>
                <w:rFonts w:ascii="Century Gothic" w:hAnsi="Century Gothic"/>
                <w:sz w:val="20"/>
                <w:szCs w:val="20"/>
                <w:lang w:val="en-US"/>
              </w:rPr>
              <w:t xml:space="preserve"> set the</w:t>
            </w:r>
            <w:r w:rsidR="00BE6AC8">
              <w:rPr>
                <w:rFonts w:ascii="Century Gothic" w:hAnsi="Century Gothic"/>
                <w:sz w:val="20"/>
                <w:szCs w:val="20"/>
                <w:lang w:val="en-US"/>
              </w:rPr>
              <w:t xml:space="preserve"> life-cycle costing method?</w:t>
            </w:r>
          </w:p>
        </w:tc>
        <w:tc>
          <w:tcPr>
            <w:tcW w:w="1545" w:type="dxa"/>
            <w:vAlign w:val="center"/>
          </w:tcPr>
          <w:p w14:paraId="5D5762CD" w14:textId="77777777" w:rsidR="001672DF" w:rsidRPr="00C14B43" w:rsidRDefault="001672DF" w:rsidP="002A532D">
            <w:pPr>
              <w:spacing w:before="40" w:after="40"/>
              <w:jc w:val="center"/>
              <w:rPr>
                <w:rFonts w:ascii="Century Gothic" w:hAnsi="Century Gothic"/>
                <w:sz w:val="20"/>
                <w:szCs w:val="20"/>
                <w:lang w:val="en-US"/>
              </w:rPr>
            </w:pPr>
          </w:p>
        </w:tc>
        <w:tc>
          <w:tcPr>
            <w:tcW w:w="6035" w:type="dxa"/>
            <w:vAlign w:val="center"/>
          </w:tcPr>
          <w:p w14:paraId="7C763A9F" w14:textId="77777777" w:rsidR="001672DF" w:rsidRPr="00C14B43" w:rsidRDefault="001672DF" w:rsidP="002A532D">
            <w:pPr>
              <w:spacing w:before="40" w:after="40"/>
              <w:rPr>
                <w:rFonts w:ascii="Century Gothic" w:hAnsi="Century Gothic"/>
                <w:sz w:val="20"/>
                <w:szCs w:val="20"/>
                <w:lang w:val="en-US"/>
              </w:rPr>
            </w:pPr>
          </w:p>
        </w:tc>
      </w:tr>
      <w:tr w:rsidR="00BE6AC8" w14:paraId="61572179" w14:textId="77777777" w:rsidTr="0008734E">
        <w:tc>
          <w:tcPr>
            <w:tcW w:w="739" w:type="dxa"/>
            <w:vAlign w:val="center"/>
          </w:tcPr>
          <w:p w14:paraId="3BDA1D9F" w14:textId="77777777" w:rsidR="00BE6AC8" w:rsidRDefault="00BE6AC8" w:rsidP="002A532D">
            <w:pPr>
              <w:spacing w:before="40" w:after="40"/>
              <w:jc w:val="center"/>
              <w:rPr>
                <w:rFonts w:ascii="Century Gothic" w:hAnsi="Century Gothic"/>
                <w:sz w:val="20"/>
                <w:szCs w:val="20"/>
                <w:lang w:val="en-GB"/>
              </w:rPr>
            </w:pPr>
          </w:p>
        </w:tc>
        <w:tc>
          <w:tcPr>
            <w:tcW w:w="6355" w:type="dxa"/>
            <w:vAlign w:val="center"/>
          </w:tcPr>
          <w:p w14:paraId="39AF3866" w14:textId="184839CC" w:rsidR="00BE6AC8" w:rsidRDefault="00BE6AC8"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do the </w:t>
            </w:r>
            <w:r w:rsidR="00363364">
              <w:rPr>
                <w:rFonts w:ascii="Century Gothic" w:hAnsi="Century Gothic"/>
                <w:sz w:val="20"/>
                <w:szCs w:val="20"/>
                <w:lang w:val="en-US"/>
              </w:rPr>
              <w:t xml:space="preserve">procurement </w:t>
            </w:r>
            <w:r>
              <w:rPr>
                <w:rFonts w:ascii="Century Gothic" w:hAnsi="Century Gothic"/>
                <w:sz w:val="20"/>
                <w:szCs w:val="20"/>
                <w:lang w:val="en-US"/>
              </w:rPr>
              <w:t>documents indicate the data to be provided by the tenderer</w:t>
            </w:r>
            <w:r w:rsidR="00E74B8E">
              <w:rPr>
                <w:rFonts w:ascii="Century Gothic" w:hAnsi="Century Gothic"/>
                <w:sz w:val="20"/>
                <w:szCs w:val="20"/>
                <w:lang w:val="en-US"/>
              </w:rPr>
              <w:t xml:space="preserve">s and the method which will be used to determine the life-cycle costs </w:t>
            </w:r>
            <w:proofErr w:type="gramStart"/>
            <w:r w:rsidR="00E74B8E">
              <w:rPr>
                <w:rFonts w:ascii="Century Gothic" w:hAnsi="Century Gothic"/>
                <w:sz w:val="20"/>
                <w:szCs w:val="20"/>
                <w:lang w:val="en-US"/>
              </w:rPr>
              <w:t>on the basis of</w:t>
            </w:r>
            <w:proofErr w:type="gramEnd"/>
            <w:r w:rsidR="00E74B8E">
              <w:rPr>
                <w:rFonts w:ascii="Century Gothic" w:hAnsi="Century Gothic"/>
                <w:sz w:val="20"/>
                <w:szCs w:val="20"/>
                <w:lang w:val="en-US"/>
              </w:rPr>
              <w:t xml:space="preserve"> those data?</w:t>
            </w:r>
          </w:p>
        </w:tc>
        <w:tc>
          <w:tcPr>
            <w:tcW w:w="1545" w:type="dxa"/>
            <w:vAlign w:val="center"/>
          </w:tcPr>
          <w:p w14:paraId="12138084" w14:textId="77777777" w:rsidR="00BE6AC8" w:rsidRPr="00C14B43" w:rsidRDefault="00BE6AC8" w:rsidP="002A532D">
            <w:pPr>
              <w:spacing w:before="40" w:after="40"/>
              <w:jc w:val="center"/>
              <w:rPr>
                <w:rFonts w:ascii="Century Gothic" w:hAnsi="Century Gothic"/>
                <w:sz w:val="20"/>
                <w:szCs w:val="20"/>
                <w:lang w:val="en-US"/>
              </w:rPr>
            </w:pPr>
          </w:p>
        </w:tc>
        <w:tc>
          <w:tcPr>
            <w:tcW w:w="6035" w:type="dxa"/>
            <w:vAlign w:val="center"/>
          </w:tcPr>
          <w:p w14:paraId="11360B2B" w14:textId="77777777" w:rsidR="00BE6AC8" w:rsidRPr="00C14B43" w:rsidRDefault="00BE6AC8" w:rsidP="002A532D">
            <w:pPr>
              <w:spacing w:before="40" w:after="40"/>
              <w:rPr>
                <w:rFonts w:ascii="Century Gothic" w:hAnsi="Century Gothic"/>
                <w:sz w:val="20"/>
                <w:szCs w:val="20"/>
                <w:lang w:val="en-US"/>
              </w:rPr>
            </w:pPr>
          </w:p>
        </w:tc>
      </w:tr>
      <w:tr w:rsidR="00E74B8E" w14:paraId="039D92E3" w14:textId="77777777" w:rsidTr="0008734E">
        <w:tc>
          <w:tcPr>
            <w:tcW w:w="739" w:type="dxa"/>
            <w:vAlign w:val="center"/>
          </w:tcPr>
          <w:p w14:paraId="67418FB0" w14:textId="77777777" w:rsidR="00E74B8E" w:rsidRDefault="00E74B8E" w:rsidP="002A532D">
            <w:pPr>
              <w:spacing w:before="40" w:after="40"/>
              <w:jc w:val="center"/>
              <w:rPr>
                <w:rFonts w:ascii="Century Gothic" w:hAnsi="Century Gothic"/>
                <w:sz w:val="20"/>
                <w:szCs w:val="20"/>
                <w:lang w:val="en-GB"/>
              </w:rPr>
            </w:pPr>
          </w:p>
        </w:tc>
        <w:tc>
          <w:tcPr>
            <w:tcW w:w="6355" w:type="dxa"/>
            <w:vAlign w:val="center"/>
          </w:tcPr>
          <w:p w14:paraId="59323E3C" w14:textId="5B7C6A60" w:rsidR="00E74B8E" w:rsidRDefault="00AB443A"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w:t>
            </w:r>
            <w:r w:rsidR="00363364">
              <w:rPr>
                <w:rFonts w:ascii="Century Gothic" w:hAnsi="Century Gothic"/>
                <w:sz w:val="20"/>
                <w:szCs w:val="20"/>
                <w:lang w:val="en-US"/>
              </w:rPr>
              <w:t xml:space="preserve">do the procurement documents </w:t>
            </w:r>
            <w:r w:rsidR="00546F9E">
              <w:rPr>
                <w:rFonts w:ascii="Century Gothic" w:hAnsi="Century Gothic"/>
                <w:sz w:val="20"/>
                <w:szCs w:val="20"/>
                <w:lang w:val="en-US"/>
              </w:rPr>
              <w:t xml:space="preserve">indicate that the life-cycle costs shall cover parts or </w:t>
            </w:r>
            <w:proofErr w:type="gramStart"/>
            <w:r w:rsidR="00546F9E">
              <w:rPr>
                <w:rFonts w:ascii="Century Gothic" w:hAnsi="Century Gothic"/>
                <w:sz w:val="20"/>
                <w:szCs w:val="20"/>
                <w:lang w:val="en-US"/>
              </w:rPr>
              <w:t>all of</w:t>
            </w:r>
            <w:proofErr w:type="gramEnd"/>
            <w:r w:rsidR="00546F9E">
              <w:rPr>
                <w:rFonts w:ascii="Century Gothic" w:hAnsi="Century Gothic"/>
                <w:sz w:val="20"/>
                <w:szCs w:val="20"/>
                <w:lang w:val="en-US"/>
              </w:rPr>
              <w:t xml:space="preserve"> the following costs: </w:t>
            </w:r>
            <w:r w:rsidR="00C52A29">
              <w:rPr>
                <w:rFonts w:ascii="Century Gothic" w:hAnsi="Century Gothic"/>
                <w:sz w:val="20"/>
                <w:szCs w:val="20"/>
                <w:lang w:val="en-US"/>
              </w:rPr>
              <w:t>costs related to acquisition, costs of use, such as consumption of energy and other resources, maintenance costs, end-of-life costs, such as collection and recycling costs</w:t>
            </w:r>
            <w:r w:rsidR="00311507">
              <w:rPr>
                <w:rFonts w:ascii="Century Gothic" w:hAnsi="Century Gothic"/>
                <w:sz w:val="20"/>
                <w:szCs w:val="20"/>
                <w:lang w:val="en-US"/>
              </w:rPr>
              <w:t>, costs attributed to environmental</w:t>
            </w:r>
            <w:r w:rsidR="00B30598">
              <w:rPr>
                <w:rFonts w:ascii="Century Gothic" w:hAnsi="Century Gothic"/>
                <w:sz w:val="20"/>
                <w:szCs w:val="20"/>
                <w:lang w:val="en-US"/>
              </w:rPr>
              <w:t xml:space="preserve"> externalities</w:t>
            </w:r>
            <w:r w:rsidR="00311507">
              <w:rPr>
                <w:rFonts w:ascii="Century Gothic" w:hAnsi="Century Gothic"/>
                <w:sz w:val="20"/>
                <w:szCs w:val="20"/>
                <w:lang w:val="en-US"/>
              </w:rPr>
              <w:t>?</w:t>
            </w:r>
          </w:p>
        </w:tc>
        <w:tc>
          <w:tcPr>
            <w:tcW w:w="1545" w:type="dxa"/>
            <w:vAlign w:val="center"/>
          </w:tcPr>
          <w:p w14:paraId="778A61D4" w14:textId="77777777" w:rsidR="00E74B8E" w:rsidRPr="00C14B43" w:rsidRDefault="00E74B8E" w:rsidP="002A532D">
            <w:pPr>
              <w:spacing w:before="40" w:after="40"/>
              <w:jc w:val="center"/>
              <w:rPr>
                <w:rFonts w:ascii="Century Gothic" w:hAnsi="Century Gothic"/>
                <w:sz w:val="20"/>
                <w:szCs w:val="20"/>
                <w:lang w:val="en-US"/>
              </w:rPr>
            </w:pPr>
          </w:p>
        </w:tc>
        <w:tc>
          <w:tcPr>
            <w:tcW w:w="6035" w:type="dxa"/>
            <w:vAlign w:val="center"/>
          </w:tcPr>
          <w:p w14:paraId="12D800A6" w14:textId="77777777" w:rsidR="00E74B8E" w:rsidRPr="00C14B43" w:rsidRDefault="00E74B8E" w:rsidP="002A532D">
            <w:pPr>
              <w:spacing w:before="40" w:after="40"/>
              <w:rPr>
                <w:rFonts w:ascii="Century Gothic" w:hAnsi="Century Gothic"/>
                <w:sz w:val="20"/>
                <w:szCs w:val="20"/>
                <w:lang w:val="en-US"/>
              </w:rPr>
            </w:pPr>
          </w:p>
        </w:tc>
      </w:tr>
      <w:tr w:rsidR="00B30598" w14:paraId="77D22F94" w14:textId="77777777" w:rsidTr="0008734E">
        <w:tc>
          <w:tcPr>
            <w:tcW w:w="739" w:type="dxa"/>
            <w:vAlign w:val="center"/>
          </w:tcPr>
          <w:p w14:paraId="268B6608" w14:textId="77777777" w:rsidR="00B30598" w:rsidRDefault="00B30598" w:rsidP="002A532D">
            <w:pPr>
              <w:spacing w:before="40" w:after="40"/>
              <w:jc w:val="center"/>
              <w:rPr>
                <w:rFonts w:ascii="Century Gothic" w:hAnsi="Century Gothic"/>
                <w:sz w:val="20"/>
                <w:szCs w:val="20"/>
                <w:lang w:val="en-GB"/>
              </w:rPr>
            </w:pPr>
          </w:p>
        </w:tc>
        <w:tc>
          <w:tcPr>
            <w:tcW w:w="6355" w:type="dxa"/>
            <w:vAlign w:val="center"/>
          </w:tcPr>
          <w:p w14:paraId="4CD6113B" w14:textId="2ED352FC" w:rsidR="00B30598" w:rsidRDefault="00B30598" w:rsidP="000A3529">
            <w:pPr>
              <w:spacing w:before="40" w:after="40"/>
              <w:rPr>
                <w:rFonts w:ascii="Century Gothic" w:hAnsi="Century Gothic"/>
                <w:sz w:val="20"/>
                <w:szCs w:val="20"/>
                <w:lang w:val="en-US"/>
              </w:rPr>
            </w:pPr>
            <w:r>
              <w:rPr>
                <w:rFonts w:ascii="Century Gothic" w:hAnsi="Century Gothic"/>
                <w:sz w:val="20"/>
                <w:szCs w:val="20"/>
                <w:lang w:val="en-US"/>
              </w:rPr>
              <w:t>If the cost for environmental externalities is included, does the method used for its assessment fulfil the following conditions</w:t>
            </w:r>
            <w:r w:rsidR="001B250C">
              <w:rPr>
                <w:rFonts w:ascii="Century Gothic" w:hAnsi="Century Gothic"/>
                <w:sz w:val="20"/>
                <w:szCs w:val="20"/>
                <w:lang w:val="en-US"/>
              </w:rPr>
              <w:t>: it is based on objectively verifiable and non-discriminatory criteria, it is accessible to all parties</w:t>
            </w:r>
            <w:r w:rsidR="001B5D71">
              <w:rPr>
                <w:rFonts w:ascii="Century Gothic" w:hAnsi="Century Gothic"/>
                <w:sz w:val="20"/>
                <w:szCs w:val="20"/>
                <w:lang w:val="en-US"/>
              </w:rPr>
              <w:t xml:space="preserve"> and economic operators can provide the required data with a reasonable effort?</w:t>
            </w:r>
          </w:p>
        </w:tc>
        <w:tc>
          <w:tcPr>
            <w:tcW w:w="1545" w:type="dxa"/>
            <w:vAlign w:val="center"/>
          </w:tcPr>
          <w:p w14:paraId="4B5FD37C" w14:textId="77777777" w:rsidR="00B30598" w:rsidRPr="00C14B43" w:rsidRDefault="00B30598" w:rsidP="002A532D">
            <w:pPr>
              <w:spacing w:before="40" w:after="40"/>
              <w:jc w:val="center"/>
              <w:rPr>
                <w:rFonts w:ascii="Century Gothic" w:hAnsi="Century Gothic"/>
                <w:sz w:val="20"/>
                <w:szCs w:val="20"/>
                <w:lang w:val="en-US"/>
              </w:rPr>
            </w:pPr>
          </w:p>
        </w:tc>
        <w:tc>
          <w:tcPr>
            <w:tcW w:w="6035" w:type="dxa"/>
            <w:vAlign w:val="center"/>
          </w:tcPr>
          <w:p w14:paraId="364107BA" w14:textId="77777777" w:rsidR="00B30598" w:rsidRPr="00C14B43" w:rsidRDefault="00B30598" w:rsidP="002A532D">
            <w:pPr>
              <w:spacing w:before="40" w:after="40"/>
              <w:rPr>
                <w:rFonts w:ascii="Century Gothic" w:hAnsi="Century Gothic"/>
                <w:sz w:val="20"/>
                <w:szCs w:val="20"/>
                <w:lang w:val="en-US"/>
              </w:rPr>
            </w:pPr>
          </w:p>
        </w:tc>
      </w:tr>
      <w:tr w:rsidR="001B5D71" w14:paraId="532B9BDC" w14:textId="77777777" w:rsidTr="0008734E">
        <w:tc>
          <w:tcPr>
            <w:tcW w:w="739" w:type="dxa"/>
            <w:vAlign w:val="center"/>
          </w:tcPr>
          <w:p w14:paraId="742F31A5" w14:textId="77777777" w:rsidR="001B5D71" w:rsidRDefault="001B5D71" w:rsidP="002A532D">
            <w:pPr>
              <w:spacing w:before="40" w:after="40"/>
              <w:jc w:val="center"/>
              <w:rPr>
                <w:rFonts w:ascii="Century Gothic" w:hAnsi="Century Gothic"/>
                <w:sz w:val="20"/>
                <w:szCs w:val="20"/>
                <w:lang w:val="en-GB"/>
              </w:rPr>
            </w:pPr>
          </w:p>
        </w:tc>
        <w:tc>
          <w:tcPr>
            <w:tcW w:w="6355" w:type="dxa"/>
            <w:vAlign w:val="center"/>
          </w:tcPr>
          <w:p w14:paraId="519075AF" w14:textId="261B75C4" w:rsidR="001B5D71" w:rsidRDefault="00B67950" w:rsidP="000A3529">
            <w:pPr>
              <w:spacing w:before="40" w:after="40"/>
              <w:rPr>
                <w:rFonts w:ascii="Century Gothic" w:hAnsi="Century Gothic"/>
                <w:sz w:val="20"/>
                <w:szCs w:val="20"/>
                <w:lang w:val="en-US"/>
              </w:rPr>
            </w:pPr>
            <w:r>
              <w:rPr>
                <w:rFonts w:ascii="Century Gothic" w:hAnsi="Century Gothic"/>
                <w:sz w:val="20"/>
                <w:szCs w:val="20"/>
                <w:lang w:val="en-US"/>
              </w:rPr>
              <w:t>If the tender includes</w:t>
            </w:r>
            <w:r w:rsidR="003A5D7F">
              <w:rPr>
                <w:rFonts w:ascii="Century Gothic" w:hAnsi="Century Gothic"/>
                <w:sz w:val="20"/>
                <w:szCs w:val="20"/>
                <w:lang w:val="en-US"/>
              </w:rPr>
              <w:t xml:space="preserve"> the promotion of clean and energy-efficient road transport vehicles, do the procurement documents</w:t>
            </w:r>
            <w:r w:rsidR="00F5255B">
              <w:rPr>
                <w:rFonts w:ascii="Century Gothic" w:hAnsi="Century Gothic"/>
                <w:sz w:val="20"/>
                <w:szCs w:val="20"/>
                <w:lang w:val="en-US"/>
              </w:rPr>
              <w:t xml:space="preserve"> apply the mandatory methods for the calculation of life-cycle costs provided for in</w:t>
            </w:r>
            <w:r w:rsidR="00291FBD">
              <w:rPr>
                <w:rFonts w:ascii="Century Gothic" w:hAnsi="Century Gothic"/>
                <w:sz w:val="20"/>
                <w:szCs w:val="20"/>
                <w:lang w:val="en-US"/>
              </w:rPr>
              <w:t xml:space="preserve"> Article 6 of the</w:t>
            </w:r>
            <w:r w:rsidR="00F5255B">
              <w:rPr>
                <w:rFonts w:ascii="Century Gothic" w:hAnsi="Century Gothic"/>
                <w:sz w:val="20"/>
                <w:szCs w:val="20"/>
                <w:lang w:val="en-US"/>
              </w:rPr>
              <w:t xml:space="preserve"> </w:t>
            </w:r>
            <w:hyperlink r:id="rId8" w:history="1">
              <w:r w:rsidR="00F5255B" w:rsidRPr="009305F2">
                <w:rPr>
                  <w:rStyle w:val="Enlla"/>
                  <w:rFonts w:ascii="Century Gothic" w:hAnsi="Century Gothic"/>
                  <w:sz w:val="20"/>
                  <w:szCs w:val="20"/>
                  <w:lang w:val="en-US"/>
                </w:rPr>
                <w:t>Directive</w:t>
              </w:r>
              <w:r w:rsidR="009305F2" w:rsidRPr="009305F2">
                <w:rPr>
                  <w:rStyle w:val="Enlla"/>
                  <w:rFonts w:ascii="Century Gothic" w:hAnsi="Century Gothic"/>
                  <w:sz w:val="20"/>
                  <w:szCs w:val="20"/>
                  <w:lang w:val="en-US"/>
                </w:rPr>
                <w:t xml:space="preserve"> 2009/33/EC</w:t>
              </w:r>
            </w:hyperlink>
            <w:r w:rsidR="009305F2">
              <w:rPr>
                <w:rFonts w:ascii="Century Gothic" w:hAnsi="Century Gothic"/>
                <w:sz w:val="20"/>
                <w:szCs w:val="20"/>
                <w:lang w:val="en-US"/>
              </w:rPr>
              <w:t>?</w:t>
            </w:r>
          </w:p>
        </w:tc>
        <w:tc>
          <w:tcPr>
            <w:tcW w:w="1545" w:type="dxa"/>
            <w:vAlign w:val="center"/>
          </w:tcPr>
          <w:p w14:paraId="2DFFA666" w14:textId="77777777" w:rsidR="001B5D71" w:rsidRPr="00C14B43" w:rsidRDefault="001B5D71" w:rsidP="002A532D">
            <w:pPr>
              <w:spacing w:before="40" w:after="40"/>
              <w:jc w:val="center"/>
              <w:rPr>
                <w:rFonts w:ascii="Century Gothic" w:hAnsi="Century Gothic"/>
                <w:sz w:val="20"/>
                <w:szCs w:val="20"/>
                <w:lang w:val="en-US"/>
              </w:rPr>
            </w:pPr>
          </w:p>
        </w:tc>
        <w:tc>
          <w:tcPr>
            <w:tcW w:w="6035" w:type="dxa"/>
            <w:vAlign w:val="center"/>
          </w:tcPr>
          <w:p w14:paraId="439F5924" w14:textId="77777777" w:rsidR="001B5D71" w:rsidRPr="00C14B43" w:rsidRDefault="001B5D71" w:rsidP="002A532D">
            <w:pPr>
              <w:spacing w:before="40" w:after="40"/>
              <w:rPr>
                <w:rFonts w:ascii="Century Gothic" w:hAnsi="Century Gothic"/>
                <w:sz w:val="20"/>
                <w:szCs w:val="20"/>
                <w:lang w:val="en-US"/>
              </w:rPr>
            </w:pPr>
          </w:p>
        </w:tc>
      </w:tr>
      <w:tr w:rsidR="008D5645" w14:paraId="52AC3E51" w14:textId="77777777" w:rsidTr="008D5645">
        <w:tc>
          <w:tcPr>
            <w:tcW w:w="739" w:type="dxa"/>
            <w:shd w:val="clear" w:color="auto" w:fill="D9E2F3" w:themeFill="accent1" w:themeFillTint="33"/>
            <w:vAlign w:val="center"/>
          </w:tcPr>
          <w:p w14:paraId="607AEE46" w14:textId="34DF931D" w:rsidR="008D5645" w:rsidRPr="008D5645" w:rsidRDefault="008D5645" w:rsidP="002A532D">
            <w:pPr>
              <w:spacing w:before="40" w:after="40"/>
              <w:jc w:val="center"/>
              <w:rPr>
                <w:rFonts w:ascii="Century Gothic" w:hAnsi="Century Gothic"/>
                <w:b/>
                <w:bCs/>
                <w:sz w:val="20"/>
                <w:szCs w:val="20"/>
                <w:lang w:val="en-GB"/>
              </w:rPr>
            </w:pPr>
            <w:r w:rsidRPr="008D5645">
              <w:rPr>
                <w:rFonts w:ascii="Century Gothic" w:hAnsi="Century Gothic"/>
                <w:b/>
                <w:bCs/>
                <w:sz w:val="20"/>
                <w:szCs w:val="20"/>
                <w:lang w:val="en-GB"/>
              </w:rPr>
              <w:t>5</w:t>
            </w:r>
          </w:p>
        </w:tc>
        <w:tc>
          <w:tcPr>
            <w:tcW w:w="13935" w:type="dxa"/>
            <w:gridSpan w:val="3"/>
            <w:shd w:val="clear" w:color="auto" w:fill="D9E2F3" w:themeFill="accent1" w:themeFillTint="33"/>
            <w:vAlign w:val="center"/>
          </w:tcPr>
          <w:p w14:paraId="22DEA6A8" w14:textId="660D282E" w:rsidR="008D5645" w:rsidRPr="008D5645" w:rsidRDefault="008D5645" w:rsidP="002A532D">
            <w:pPr>
              <w:spacing w:before="40" w:after="40"/>
              <w:rPr>
                <w:rFonts w:ascii="Century Gothic" w:hAnsi="Century Gothic"/>
                <w:b/>
                <w:bCs/>
                <w:sz w:val="20"/>
                <w:szCs w:val="20"/>
                <w:lang w:val="en-US"/>
              </w:rPr>
            </w:pPr>
            <w:r w:rsidRPr="008D5645">
              <w:rPr>
                <w:rFonts w:ascii="Century Gothic" w:hAnsi="Century Gothic"/>
                <w:b/>
                <w:bCs/>
                <w:sz w:val="20"/>
                <w:szCs w:val="20"/>
                <w:lang w:val="en-US"/>
              </w:rPr>
              <w:t>Submission, evaluation and award criteria</w:t>
            </w:r>
          </w:p>
        </w:tc>
      </w:tr>
      <w:tr w:rsidR="008D5645" w14:paraId="4C05FF4C" w14:textId="77777777" w:rsidTr="0008734E">
        <w:tc>
          <w:tcPr>
            <w:tcW w:w="739" w:type="dxa"/>
            <w:vAlign w:val="center"/>
          </w:tcPr>
          <w:p w14:paraId="5680C4A2" w14:textId="58D5D4BD" w:rsidR="008D5645" w:rsidRDefault="008D5645"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A</w:t>
            </w:r>
          </w:p>
        </w:tc>
        <w:tc>
          <w:tcPr>
            <w:tcW w:w="6355" w:type="dxa"/>
            <w:vAlign w:val="center"/>
          </w:tcPr>
          <w:p w14:paraId="25045059" w14:textId="526F8FB4" w:rsidR="008D5645" w:rsidRDefault="00395A50" w:rsidP="000A3529">
            <w:pPr>
              <w:spacing w:before="40" w:after="40"/>
              <w:rPr>
                <w:rFonts w:ascii="Century Gothic" w:hAnsi="Century Gothic"/>
                <w:sz w:val="20"/>
                <w:szCs w:val="20"/>
                <w:lang w:val="en-US"/>
              </w:rPr>
            </w:pPr>
            <w:r>
              <w:rPr>
                <w:rFonts w:ascii="Century Gothic" w:hAnsi="Century Gothic"/>
                <w:sz w:val="20"/>
                <w:szCs w:val="20"/>
                <w:lang w:val="en-US"/>
              </w:rPr>
              <w:t>Is the time</w:t>
            </w:r>
            <w:r w:rsidR="0046038B">
              <w:rPr>
                <w:rFonts w:ascii="Century Gothic" w:hAnsi="Century Gothic"/>
                <w:sz w:val="20"/>
                <w:szCs w:val="20"/>
                <w:lang w:val="en-US"/>
              </w:rPr>
              <w:t xml:space="preserve"> for submission of tenders </w:t>
            </w:r>
            <w:r w:rsidR="00410C9F">
              <w:rPr>
                <w:rFonts w:ascii="Century Gothic" w:hAnsi="Century Gothic"/>
                <w:sz w:val="20"/>
                <w:szCs w:val="20"/>
                <w:lang w:val="en-US"/>
              </w:rPr>
              <w:t>at least</w:t>
            </w:r>
            <w:r w:rsidR="0046038B">
              <w:rPr>
                <w:rFonts w:ascii="Century Gothic" w:hAnsi="Century Gothic"/>
                <w:sz w:val="20"/>
                <w:szCs w:val="20"/>
                <w:lang w:val="en-US"/>
              </w:rPr>
              <w:t xml:space="preserve"> the minimum threshold in point 22</w:t>
            </w:r>
            <w:r w:rsidR="003B739B">
              <w:rPr>
                <w:rFonts w:ascii="Century Gothic" w:hAnsi="Century Gothic"/>
                <w:sz w:val="20"/>
                <w:szCs w:val="20"/>
                <w:lang w:val="en-US"/>
              </w:rPr>
              <w:t>.</w:t>
            </w:r>
            <w:r w:rsidR="002C7D32">
              <w:rPr>
                <w:rFonts w:ascii="Century Gothic" w:hAnsi="Century Gothic"/>
                <w:sz w:val="20"/>
                <w:szCs w:val="20"/>
                <w:lang w:val="en-US"/>
              </w:rPr>
              <w:t>5</w:t>
            </w:r>
            <w:r w:rsidR="0046038B">
              <w:rPr>
                <w:rFonts w:ascii="Century Gothic" w:hAnsi="Century Gothic"/>
                <w:sz w:val="20"/>
                <w:szCs w:val="20"/>
                <w:lang w:val="en-US"/>
              </w:rPr>
              <w:t xml:space="preserve"> of Annex II, that is, </w:t>
            </w:r>
            <w:r w:rsidR="002C7D32">
              <w:rPr>
                <w:rFonts w:ascii="Century Gothic" w:hAnsi="Century Gothic"/>
                <w:sz w:val="20"/>
                <w:szCs w:val="20"/>
                <w:lang w:val="en-US"/>
              </w:rPr>
              <w:t>3</w:t>
            </w:r>
            <w:r w:rsidR="00C67DD6">
              <w:rPr>
                <w:rFonts w:ascii="Century Gothic" w:hAnsi="Century Gothic"/>
                <w:sz w:val="20"/>
                <w:szCs w:val="20"/>
                <w:lang w:val="en-US"/>
              </w:rPr>
              <w:t xml:space="preserve">0 days from the date </w:t>
            </w:r>
            <w:r w:rsidR="00D64557">
              <w:rPr>
                <w:rFonts w:ascii="Century Gothic" w:hAnsi="Century Gothic"/>
                <w:sz w:val="20"/>
                <w:szCs w:val="20"/>
                <w:lang w:val="en-US"/>
              </w:rPr>
              <w:t>of dispatch of the letter of invitation to tender</w:t>
            </w:r>
            <w:r w:rsidR="00C67DD6">
              <w:rPr>
                <w:rFonts w:ascii="Century Gothic" w:hAnsi="Century Gothic"/>
                <w:sz w:val="20"/>
                <w:szCs w:val="20"/>
                <w:lang w:val="en-US"/>
              </w:rPr>
              <w:t>?</w:t>
            </w:r>
          </w:p>
        </w:tc>
        <w:tc>
          <w:tcPr>
            <w:tcW w:w="1545" w:type="dxa"/>
            <w:vAlign w:val="center"/>
          </w:tcPr>
          <w:p w14:paraId="318B237A" w14:textId="77777777" w:rsidR="008D5645" w:rsidRPr="00C14B43" w:rsidRDefault="008D5645" w:rsidP="002A532D">
            <w:pPr>
              <w:spacing w:before="40" w:after="40"/>
              <w:jc w:val="center"/>
              <w:rPr>
                <w:rFonts w:ascii="Century Gothic" w:hAnsi="Century Gothic"/>
                <w:sz w:val="20"/>
                <w:szCs w:val="20"/>
                <w:lang w:val="en-US"/>
              </w:rPr>
            </w:pPr>
          </w:p>
        </w:tc>
        <w:tc>
          <w:tcPr>
            <w:tcW w:w="6035" w:type="dxa"/>
            <w:vAlign w:val="center"/>
          </w:tcPr>
          <w:p w14:paraId="41DCBB30" w14:textId="77777777" w:rsidR="008D5645" w:rsidRPr="00C14B43" w:rsidRDefault="008D5645" w:rsidP="002A532D">
            <w:pPr>
              <w:spacing w:before="40" w:after="40"/>
              <w:rPr>
                <w:rFonts w:ascii="Century Gothic" w:hAnsi="Century Gothic"/>
                <w:sz w:val="20"/>
                <w:szCs w:val="20"/>
                <w:lang w:val="en-US"/>
              </w:rPr>
            </w:pPr>
          </w:p>
        </w:tc>
      </w:tr>
      <w:tr w:rsidR="00447E61" w14:paraId="31E1C63B" w14:textId="77777777" w:rsidTr="0008734E">
        <w:tc>
          <w:tcPr>
            <w:tcW w:w="739" w:type="dxa"/>
            <w:vMerge w:val="restart"/>
            <w:vAlign w:val="center"/>
          </w:tcPr>
          <w:p w14:paraId="2774EECC" w14:textId="24081CB9" w:rsidR="00447E61" w:rsidRDefault="00447E61"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4BF9D968" w14:textId="03D50D54"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communicate additional information about the procurement documents before the time limit of submission of tenders?</w:t>
            </w:r>
          </w:p>
        </w:tc>
        <w:tc>
          <w:tcPr>
            <w:tcW w:w="1545" w:type="dxa"/>
            <w:vAlign w:val="center"/>
          </w:tcPr>
          <w:p w14:paraId="4B1647B1"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30C93422" w14:textId="77777777" w:rsidR="00447E61" w:rsidRPr="00C14B43" w:rsidRDefault="00447E61" w:rsidP="002A532D">
            <w:pPr>
              <w:spacing w:before="40" w:after="40"/>
              <w:rPr>
                <w:rFonts w:ascii="Century Gothic" w:hAnsi="Century Gothic"/>
                <w:sz w:val="20"/>
                <w:szCs w:val="20"/>
                <w:lang w:val="en-US"/>
              </w:rPr>
            </w:pPr>
          </w:p>
        </w:tc>
      </w:tr>
      <w:tr w:rsidR="00447E61" w14:paraId="77542935" w14:textId="77777777" w:rsidTr="0008734E">
        <w:tc>
          <w:tcPr>
            <w:tcW w:w="739" w:type="dxa"/>
            <w:vMerge/>
            <w:vAlign w:val="center"/>
          </w:tcPr>
          <w:p w14:paraId="6A434B8C"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32B62C80" w14:textId="0013719B"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If yes, was information provided disclosed and available to all tenderers?</w:t>
            </w:r>
          </w:p>
        </w:tc>
        <w:tc>
          <w:tcPr>
            <w:tcW w:w="1545" w:type="dxa"/>
            <w:vAlign w:val="center"/>
          </w:tcPr>
          <w:p w14:paraId="11D600E5"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59ED153A" w14:textId="77777777" w:rsidR="00447E61" w:rsidRPr="00C14B43" w:rsidRDefault="00447E61" w:rsidP="002A532D">
            <w:pPr>
              <w:spacing w:before="40" w:after="40"/>
              <w:rPr>
                <w:rFonts w:ascii="Century Gothic" w:hAnsi="Century Gothic"/>
                <w:sz w:val="20"/>
                <w:szCs w:val="20"/>
                <w:lang w:val="en-US"/>
              </w:rPr>
            </w:pPr>
          </w:p>
        </w:tc>
      </w:tr>
      <w:tr w:rsidR="00447E61" w14:paraId="75D59E61" w14:textId="77777777" w:rsidTr="0008734E">
        <w:tc>
          <w:tcPr>
            <w:tcW w:w="739" w:type="dxa"/>
            <w:vMerge/>
            <w:vAlign w:val="center"/>
          </w:tcPr>
          <w:p w14:paraId="575DC6B9"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439D7A3A" w14:textId="790EF8FF"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keep record in the procurement file of any contact with tenderers after the time limit for submission of tenders?</w:t>
            </w:r>
          </w:p>
        </w:tc>
        <w:tc>
          <w:tcPr>
            <w:tcW w:w="1545" w:type="dxa"/>
            <w:vAlign w:val="center"/>
          </w:tcPr>
          <w:p w14:paraId="0B66E6CE"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05B11740" w14:textId="77777777" w:rsidR="00447E61" w:rsidRPr="00C14B43" w:rsidRDefault="00447E61" w:rsidP="002A532D">
            <w:pPr>
              <w:spacing w:before="40" w:after="40"/>
              <w:rPr>
                <w:rFonts w:ascii="Century Gothic" w:hAnsi="Century Gothic"/>
                <w:sz w:val="20"/>
                <w:szCs w:val="20"/>
                <w:lang w:val="en-US"/>
              </w:rPr>
            </w:pPr>
          </w:p>
        </w:tc>
      </w:tr>
      <w:tr w:rsidR="006A759E" w14:paraId="421937F5" w14:textId="77777777" w:rsidTr="0008734E">
        <w:tc>
          <w:tcPr>
            <w:tcW w:w="739" w:type="dxa"/>
            <w:vMerge w:val="restart"/>
            <w:vAlign w:val="center"/>
          </w:tcPr>
          <w:p w14:paraId="4F671C09" w14:textId="23B8B937" w:rsidR="006A759E" w:rsidRDefault="006A759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1AB5F69" w14:textId="46B79873"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any tender for the reasons in point 24.3 of Annex II?</w:t>
            </w:r>
          </w:p>
        </w:tc>
        <w:tc>
          <w:tcPr>
            <w:tcW w:w="1545" w:type="dxa"/>
            <w:vAlign w:val="center"/>
          </w:tcPr>
          <w:p w14:paraId="66780653"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25978D6C" w14:textId="77777777" w:rsidR="006A759E" w:rsidRPr="00C14B43" w:rsidRDefault="006A759E" w:rsidP="002A532D">
            <w:pPr>
              <w:spacing w:before="40" w:after="40"/>
              <w:rPr>
                <w:rFonts w:ascii="Century Gothic" w:hAnsi="Century Gothic"/>
                <w:sz w:val="20"/>
                <w:szCs w:val="20"/>
                <w:lang w:val="en-US"/>
              </w:rPr>
            </w:pPr>
          </w:p>
        </w:tc>
      </w:tr>
      <w:tr w:rsidR="006A759E" w14:paraId="25D14B6D" w14:textId="77777777" w:rsidTr="0008734E">
        <w:tc>
          <w:tcPr>
            <w:tcW w:w="739" w:type="dxa"/>
            <w:vMerge/>
            <w:vAlign w:val="center"/>
          </w:tcPr>
          <w:p w14:paraId="1097AB8C"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259CC65E" w14:textId="47ED298D"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irregular for the reasons in point 24.4 of Annex II?</w:t>
            </w:r>
          </w:p>
        </w:tc>
        <w:tc>
          <w:tcPr>
            <w:tcW w:w="1545" w:type="dxa"/>
            <w:vAlign w:val="center"/>
          </w:tcPr>
          <w:p w14:paraId="0A72D9F2"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731FCB90" w14:textId="77777777" w:rsidR="006A759E" w:rsidRPr="00C14B43" w:rsidRDefault="006A759E" w:rsidP="002A532D">
            <w:pPr>
              <w:spacing w:before="40" w:after="40"/>
              <w:rPr>
                <w:rFonts w:ascii="Century Gothic" w:hAnsi="Century Gothic"/>
                <w:sz w:val="20"/>
                <w:szCs w:val="20"/>
                <w:lang w:val="en-US"/>
              </w:rPr>
            </w:pPr>
          </w:p>
        </w:tc>
      </w:tr>
      <w:tr w:rsidR="006A759E" w14:paraId="56BF970E" w14:textId="77777777" w:rsidTr="0008734E">
        <w:tc>
          <w:tcPr>
            <w:tcW w:w="739" w:type="dxa"/>
            <w:vMerge/>
            <w:vAlign w:val="center"/>
          </w:tcPr>
          <w:p w14:paraId="054814EA"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39570EC7" w14:textId="1DB6704B"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unacceptable for the reasons in point 24.5 of Annex II?</w:t>
            </w:r>
          </w:p>
        </w:tc>
        <w:tc>
          <w:tcPr>
            <w:tcW w:w="1545" w:type="dxa"/>
            <w:vAlign w:val="center"/>
          </w:tcPr>
          <w:p w14:paraId="5BDEC3DB"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0C0C810D" w14:textId="77777777" w:rsidR="006A759E" w:rsidRPr="00C14B43" w:rsidRDefault="006A759E" w:rsidP="002A532D">
            <w:pPr>
              <w:spacing w:before="40" w:after="40"/>
              <w:rPr>
                <w:rFonts w:ascii="Century Gothic" w:hAnsi="Century Gothic"/>
                <w:sz w:val="20"/>
                <w:szCs w:val="20"/>
                <w:lang w:val="en-US"/>
              </w:rPr>
            </w:pPr>
          </w:p>
        </w:tc>
      </w:tr>
      <w:tr w:rsidR="006A759E" w14:paraId="75808672" w14:textId="77777777" w:rsidTr="0008734E">
        <w:tc>
          <w:tcPr>
            <w:tcW w:w="739" w:type="dxa"/>
            <w:vMerge/>
            <w:vAlign w:val="center"/>
          </w:tcPr>
          <w:p w14:paraId="3CF66A97"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546406CF" w14:textId="41F54AB2"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release the tender guarantees, if requested, of the rejected, irregular and unacceptable tender</w:t>
            </w:r>
            <w:r w:rsidR="002063D9">
              <w:rPr>
                <w:rFonts w:ascii="Century Gothic" w:hAnsi="Century Gothic"/>
                <w:sz w:val="20"/>
                <w:szCs w:val="20"/>
                <w:lang w:val="en-US"/>
              </w:rPr>
              <w:t>s</w:t>
            </w:r>
            <w:r>
              <w:rPr>
                <w:rFonts w:ascii="Century Gothic" w:hAnsi="Century Gothic"/>
                <w:sz w:val="20"/>
                <w:szCs w:val="20"/>
                <w:lang w:val="en-US"/>
              </w:rPr>
              <w:t>, after having provided the information on the outcome of the procedure?</w:t>
            </w:r>
          </w:p>
        </w:tc>
        <w:tc>
          <w:tcPr>
            <w:tcW w:w="1545" w:type="dxa"/>
            <w:vAlign w:val="center"/>
          </w:tcPr>
          <w:p w14:paraId="1C6618E1"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13D535E0" w14:textId="77777777" w:rsidR="006A759E" w:rsidRPr="00C14B43" w:rsidRDefault="006A759E" w:rsidP="002A532D">
            <w:pPr>
              <w:spacing w:before="40" w:after="40"/>
              <w:rPr>
                <w:rFonts w:ascii="Century Gothic" w:hAnsi="Century Gothic"/>
                <w:sz w:val="20"/>
                <w:szCs w:val="20"/>
                <w:lang w:val="en-US"/>
              </w:rPr>
            </w:pPr>
          </w:p>
        </w:tc>
      </w:tr>
      <w:tr w:rsidR="006A759E" w14:paraId="0C36CEB1" w14:textId="77777777" w:rsidTr="0008734E">
        <w:tc>
          <w:tcPr>
            <w:tcW w:w="739" w:type="dxa"/>
            <w:vAlign w:val="center"/>
          </w:tcPr>
          <w:p w14:paraId="2E3CD5F1" w14:textId="682ECB6A" w:rsidR="006A759E" w:rsidRDefault="009B5758"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EE8456F" w14:textId="55D6A5F5" w:rsidR="006A759E" w:rsidRDefault="002063D9"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admissible tenders, after </w:t>
            </w:r>
            <w:r w:rsidR="00BE3FAC">
              <w:rPr>
                <w:rFonts w:ascii="Century Gothic" w:hAnsi="Century Gothic"/>
                <w:sz w:val="20"/>
                <w:szCs w:val="20"/>
                <w:lang w:val="en-US"/>
              </w:rPr>
              <w:t>the contract is signed</w:t>
            </w:r>
            <w:r>
              <w:rPr>
                <w:rFonts w:ascii="Century Gothic" w:hAnsi="Century Gothic"/>
                <w:sz w:val="20"/>
                <w:szCs w:val="20"/>
                <w:lang w:val="en-US"/>
              </w:rPr>
              <w:t>?</w:t>
            </w:r>
          </w:p>
        </w:tc>
        <w:tc>
          <w:tcPr>
            <w:tcW w:w="1545" w:type="dxa"/>
            <w:vAlign w:val="center"/>
          </w:tcPr>
          <w:p w14:paraId="5FBC9DB9"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61FB9959" w14:textId="77777777" w:rsidR="006A759E" w:rsidRPr="00C14B43" w:rsidRDefault="006A759E" w:rsidP="002A532D">
            <w:pPr>
              <w:spacing w:before="40" w:after="40"/>
              <w:rPr>
                <w:rFonts w:ascii="Century Gothic" w:hAnsi="Century Gothic"/>
                <w:sz w:val="20"/>
                <w:szCs w:val="20"/>
                <w:lang w:val="en-US"/>
              </w:rPr>
            </w:pPr>
          </w:p>
        </w:tc>
      </w:tr>
      <w:tr w:rsidR="008911F5" w14:paraId="1E9D1941" w14:textId="77777777" w:rsidTr="0008734E">
        <w:tc>
          <w:tcPr>
            <w:tcW w:w="739" w:type="dxa"/>
            <w:vMerge w:val="restart"/>
            <w:vAlign w:val="center"/>
          </w:tcPr>
          <w:p w14:paraId="022C47A6" w14:textId="0BDE971A" w:rsidR="008911F5" w:rsidRDefault="008911F5"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7C568E5" w14:textId="3966AEA1"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evaluation committee identify abnormally low tenders?</w:t>
            </w:r>
          </w:p>
        </w:tc>
        <w:tc>
          <w:tcPr>
            <w:tcW w:w="1545" w:type="dxa"/>
            <w:vAlign w:val="center"/>
          </w:tcPr>
          <w:p w14:paraId="6B55FED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D1F8E25" w14:textId="77777777" w:rsidR="008911F5" w:rsidRPr="00C14B43" w:rsidRDefault="008911F5" w:rsidP="002A532D">
            <w:pPr>
              <w:spacing w:before="40" w:after="40"/>
              <w:rPr>
                <w:rFonts w:ascii="Century Gothic" w:hAnsi="Century Gothic"/>
                <w:sz w:val="20"/>
                <w:szCs w:val="20"/>
                <w:lang w:val="en-US"/>
              </w:rPr>
            </w:pPr>
          </w:p>
        </w:tc>
      </w:tr>
      <w:tr w:rsidR="008911F5" w14:paraId="27A46D50" w14:textId="77777777" w:rsidTr="0008734E">
        <w:tc>
          <w:tcPr>
            <w:tcW w:w="739" w:type="dxa"/>
            <w:vMerge/>
            <w:vAlign w:val="center"/>
          </w:tcPr>
          <w:p w14:paraId="407049BC"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2EC98BE3" w14:textId="1A9566F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request in writing details of the constituent elements of the price or costs and give the tenderer to present its observations</w:t>
            </w:r>
            <w:r>
              <w:rPr>
                <w:rStyle w:val="Refernciadenotaapeudepgina"/>
                <w:rFonts w:ascii="Century Gothic" w:hAnsi="Century Gothic"/>
                <w:sz w:val="20"/>
                <w:szCs w:val="20"/>
                <w:lang w:val="en-US"/>
              </w:rPr>
              <w:footnoteReference w:id="7"/>
            </w:r>
            <w:r>
              <w:rPr>
                <w:rFonts w:ascii="Century Gothic" w:hAnsi="Century Gothic"/>
                <w:sz w:val="20"/>
                <w:szCs w:val="20"/>
                <w:lang w:val="en-US"/>
              </w:rPr>
              <w:t>?</w:t>
            </w:r>
          </w:p>
        </w:tc>
        <w:tc>
          <w:tcPr>
            <w:tcW w:w="1545" w:type="dxa"/>
            <w:vAlign w:val="center"/>
          </w:tcPr>
          <w:p w14:paraId="05084E19"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2AA8C543" w14:textId="77777777" w:rsidR="008911F5" w:rsidRPr="00C14B43" w:rsidRDefault="008911F5" w:rsidP="002A532D">
            <w:pPr>
              <w:spacing w:before="40" w:after="40"/>
              <w:rPr>
                <w:rFonts w:ascii="Century Gothic" w:hAnsi="Century Gothic"/>
                <w:sz w:val="20"/>
                <w:szCs w:val="20"/>
                <w:lang w:val="en-US"/>
              </w:rPr>
            </w:pPr>
          </w:p>
        </w:tc>
      </w:tr>
      <w:tr w:rsidR="008911F5" w14:paraId="20E709DC" w14:textId="77777777" w:rsidTr="0008734E">
        <w:tc>
          <w:tcPr>
            <w:tcW w:w="739" w:type="dxa"/>
            <w:vMerge/>
            <w:vAlign w:val="center"/>
          </w:tcPr>
          <w:p w14:paraId="59E1FB28"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4D6D01FA" w14:textId="1188371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the abnormally low tenders where evidence supplied does not satisfactorily account for the low price or costs proposed?</w:t>
            </w:r>
          </w:p>
        </w:tc>
        <w:tc>
          <w:tcPr>
            <w:tcW w:w="1545" w:type="dxa"/>
            <w:vAlign w:val="center"/>
          </w:tcPr>
          <w:p w14:paraId="69F1A27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75F3B155" w14:textId="77777777" w:rsidR="008911F5" w:rsidRPr="00C14B43" w:rsidRDefault="008911F5" w:rsidP="002A532D">
            <w:pPr>
              <w:spacing w:before="40" w:after="40"/>
              <w:rPr>
                <w:rFonts w:ascii="Century Gothic" w:hAnsi="Century Gothic"/>
                <w:sz w:val="20"/>
                <w:szCs w:val="20"/>
                <w:lang w:val="en-US"/>
              </w:rPr>
            </w:pPr>
          </w:p>
        </w:tc>
      </w:tr>
      <w:tr w:rsidR="008911F5" w14:paraId="6A813304" w14:textId="77777777" w:rsidTr="0008734E">
        <w:tc>
          <w:tcPr>
            <w:tcW w:w="739" w:type="dxa"/>
            <w:vMerge/>
            <w:vAlign w:val="center"/>
          </w:tcPr>
          <w:p w14:paraId="2EFCEBA5"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37E8D8B5" w14:textId="3609B5C3"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reject the abnormally low tenders where it is established that the tender is low because it does not comply with applicable obligations in the fields of environmental, social and </w:t>
            </w:r>
            <w:proofErr w:type="spellStart"/>
            <w:r>
              <w:rPr>
                <w:rFonts w:ascii="Century Gothic" w:hAnsi="Century Gothic"/>
                <w:sz w:val="20"/>
                <w:szCs w:val="20"/>
                <w:lang w:val="en-US"/>
              </w:rPr>
              <w:t>labour</w:t>
            </w:r>
            <w:proofErr w:type="spellEnd"/>
            <w:r>
              <w:rPr>
                <w:rFonts w:ascii="Century Gothic" w:hAnsi="Century Gothic"/>
                <w:sz w:val="20"/>
                <w:szCs w:val="20"/>
                <w:lang w:val="en-US"/>
              </w:rPr>
              <w:t xml:space="preserve"> law?</w:t>
            </w:r>
          </w:p>
        </w:tc>
        <w:tc>
          <w:tcPr>
            <w:tcW w:w="1545" w:type="dxa"/>
            <w:vAlign w:val="center"/>
          </w:tcPr>
          <w:p w14:paraId="7ACE6155"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A78E1F4" w14:textId="77777777" w:rsidR="008911F5" w:rsidRPr="00C14B43" w:rsidRDefault="008911F5" w:rsidP="002A532D">
            <w:pPr>
              <w:spacing w:before="40" w:after="40"/>
              <w:rPr>
                <w:rFonts w:ascii="Century Gothic" w:hAnsi="Century Gothic"/>
                <w:sz w:val="20"/>
                <w:szCs w:val="20"/>
                <w:lang w:val="en-US"/>
              </w:rPr>
            </w:pPr>
          </w:p>
        </w:tc>
      </w:tr>
      <w:tr w:rsidR="00711E18" w14:paraId="51213955" w14:textId="77777777" w:rsidTr="0008734E">
        <w:tc>
          <w:tcPr>
            <w:tcW w:w="739" w:type="dxa"/>
            <w:vMerge w:val="restart"/>
            <w:vAlign w:val="center"/>
          </w:tcPr>
          <w:p w14:paraId="33A10C93" w14:textId="5408117D" w:rsidR="00711E18" w:rsidRDefault="00711E18"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446C35AC" w14:textId="1843141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there an evaluation report </w:t>
            </w:r>
            <w:r w:rsidRPr="003E3480">
              <w:rPr>
                <w:rFonts w:ascii="Century Gothic" w:hAnsi="Century Gothic"/>
                <w:sz w:val="20"/>
                <w:szCs w:val="20"/>
                <w:lang w:val="en-US"/>
              </w:rPr>
              <w:t>dated and signed by the members of the evaluation committee</w:t>
            </w:r>
            <w:r>
              <w:rPr>
                <w:rFonts w:ascii="Century Gothic" w:hAnsi="Century Gothic"/>
                <w:sz w:val="20"/>
                <w:szCs w:val="20"/>
                <w:lang w:val="en-US"/>
              </w:rPr>
              <w:t>?</w:t>
            </w:r>
          </w:p>
        </w:tc>
        <w:tc>
          <w:tcPr>
            <w:tcW w:w="1545" w:type="dxa"/>
            <w:vAlign w:val="center"/>
          </w:tcPr>
          <w:p w14:paraId="0653F2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81A198" w14:textId="77777777" w:rsidR="00711E18" w:rsidRPr="00C14B43" w:rsidRDefault="00711E18" w:rsidP="002A532D">
            <w:pPr>
              <w:spacing w:before="40" w:after="40"/>
              <w:rPr>
                <w:rFonts w:ascii="Century Gothic" w:hAnsi="Century Gothic"/>
                <w:sz w:val="20"/>
                <w:szCs w:val="20"/>
                <w:lang w:val="en-US"/>
              </w:rPr>
            </w:pPr>
          </w:p>
        </w:tc>
      </w:tr>
      <w:tr w:rsidR="00711E18" w14:paraId="45CB32B5" w14:textId="77777777" w:rsidTr="0008734E">
        <w:tc>
          <w:tcPr>
            <w:tcW w:w="739" w:type="dxa"/>
            <w:vMerge/>
            <w:vAlign w:val="center"/>
          </w:tcPr>
          <w:p w14:paraId="05426058"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E76C59E" w14:textId="20DDB19F"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Does the evaluation report contain the minimum information required by point 26.2 of Annex II?</w:t>
            </w:r>
          </w:p>
        </w:tc>
        <w:tc>
          <w:tcPr>
            <w:tcW w:w="1545" w:type="dxa"/>
            <w:vAlign w:val="center"/>
          </w:tcPr>
          <w:p w14:paraId="0D881A57"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39672A36" w14:textId="77777777" w:rsidR="00711E18" w:rsidRPr="00C14B43" w:rsidRDefault="00711E18" w:rsidP="002A532D">
            <w:pPr>
              <w:spacing w:before="40" w:after="40"/>
              <w:rPr>
                <w:rFonts w:ascii="Century Gothic" w:hAnsi="Century Gothic"/>
                <w:sz w:val="20"/>
                <w:szCs w:val="20"/>
                <w:lang w:val="en-US"/>
              </w:rPr>
            </w:pPr>
          </w:p>
        </w:tc>
      </w:tr>
      <w:tr w:rsidR="00711E18" w14:paraId="48DD6169" w14:textId="77777777" w:rsidTr="0008734E">
        <w:tc>
          <w:tcPr>
            <w:tcW w:w="739" w:type="dxa"/>
            <w:vMerge/>
            <w:vAlign w:val="center"/>
          </w:tcPr>
          <w:p w14:paraId="6221C9C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5465E69" w14:textId="2883A8F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beneficiary take its award decision following the provisions in point 26.3 of Annex II?</w:t>
            </w:r>
          </w:p>
        </w:tc>
        <w:tc>
          <w:tcPr>
            <w:tcW w:w="1545" w:type="dxa"/>
            <w:vAlign w:val="center"/>
          </w:tcPr>
          <w:p w14:paraId="37A0C5C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2DD11347" w14:textId="77777777" w:rsidR="00711E18" w:rsidRPr="00C14B43" w:rsidRDefault="00711E18" w:rsidP="002A532D">
            <w:pPr>
              <w:spacing w:before="40" w:after="40"/>
              <w:rPr>
                <w:rFonts w:ascii="Century Gothic" w:hAnsi="Century Gothic"/>
                <w:sz w:val="20"/>
                <w:szCs w:val="20"/>
                <w:lang w:val="en-US"/>
              </w:rPr>
            </w:pPr>
          </w:p>
        </w:tc>
      </w:tr>
      <w:tr w:rsidR="00711E18" w14:paraId="397B9E73" w14:textId="77777777" w:rsidTr="0008734E">
        <w:tc>
          <w:tcPr>
            <w:tcW w:w="739" w:type="dxa"/>
            <w:vMerge/>
            <w:vAlign w:val="center"/>
          </w:tcPr>
          <w:p w14:paraId="2744BB10"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12C9236A" w14:textId="6170089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contract awarded </w:t>
            </w:r>
            <w:proofErr w:type="gramStart"/>
            <w:r>
              <w:rPr>
                <w:rFonts w:ascii="Century Gothic" w:hAnsi="Century Gothic"/>
                <w:sz w:val="20"/>
                <w:szCs w:val="20"/>
                <w:lang w:val="en-US"/>
              </w:rPr>
              <w:t>on the basis of</w:t>
            </w:r>
            <w:proofErr w:type="gramEnd"/>
            <w:r>
              <w:rPr>
                <w:rFonts w:ascii="Century Gothic" w:hAnsi="Century Gothic"/>
                <w:sz w:val="20"/>
                <w:szCs w:val="20"/>
                <w:lang w:val="en-US"/>
              </w:rPr>
              <w:t xml:space="preserve"> the publi</w:t>
            </w:r>
            <w:r w:rsidR="00B6656D">
              <w:rPr>
                <w:rFonts w:ascii="Century Gothic" w:hAnsi="Century Gothic"/>
                <w:sz w:val="20"/>
                <w:szCs w:val="20"/>
                <w:lang w:val="en-US"/>
              </w:rPr>
              <w:t>shed</w:t>
            </w:r>
            <w:r>
              <w:rPr>
                <w:rFonts w:ascii="Century Gothic" w:hAnsi="Century Gothic"/>
                <w:sz w:val="20"/>
                <w:szCs w:val="20"/>
                <w:lang w:val="en-US"/>
              </w:rPr>
              <w:t xml:space="preserve"> selection and award criteria?</w:t>
            </w:r>
            <w:r>
              <w:rPr>
                <w:rStyle w:val="Refernciadenotaapeudepgina"/>
                <w:rFonts w:ascii="Century Gothic" w:hAnsi="Century Gothic"/>
                <w:sz w:val="20"/>
                <w:szCs w:val="20"/>
                <w:lang w:val="en-US"/>
              </w:rPr>
              <w:footnoteReference w:id="8"/>
            </w:r>
          </w:p>
        </w:tc>
        <w:tc>
          <w:tcPr>
            <w:tcW w:w="1545" w:type="dxa"/>
            <w:vAlign w:val="center"/>
          </w:tcPr>
          <w:p w14:paraId="496061B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11926D66" w14:textId="77777777" w:rsidR="00711E18" w:rsidRPr="00C14B43" w:rsidRDefault="00711E18" w:rsidP="002A532D">
            <w:pPr>
              <w:spacing w:before="40" w:after="40"/>
              <w:rPr>
                <w:rFonts w:ascii="Century Gothic" w:hAnsi="Century Gothic"/>
                <w:sz w:val="20"/>
                <w:szCs w:val="20"/>
                <w:lang w:val="en-US"/>
              </w:rPr>
            </w:pPr>
          </w:p>
        </w:tc>
      </w:tr>
      <w:tr w:rsidR="00711E18" w14:paraId="2AB18BAD" w14:textId="77777777" w:rsidTr="0008734E">
        <w:tc>
          <w:tcPr>
            <w:tcW w:w="739" w:type="dxa"/>
            <w:vMerge/>
            <w:vAlign w:val="center"/>
          </w:tcPr>
          <w:p w14:paraId="44DD14DA"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7075C014" w14:textId="64B1289D"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economic operator (the tenderer) rely on the capacities of other entities? </w:t>
            </w:r>
          </w:p>
        </w:tc>
        <w:tc>
          <w:tcPr>
            <w:tcW w:w="1545" w:type="dxa"/>
            <w:vAlign w:val="center"/>
          </w:tcPr>
          <w:p w14:paraId="7056AF5B"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48922C12" w14:textId="77777777" w:rsidR="00711E18" w:rsidRPr="00C14B43" w:rsidRDefault="00711E18" w:rsidP="002A532D">
            <w:pPr>
              <w:spacing w:before="40" w:after="40"/>
              <w:rPr>
                <w:rFonts w:ascii="Century Gothic" w:hAnsi="Century Gothic"/>
                <w:sz w:val="20"/>
                <w:szCs w:val="20"/>
                <w:lang w:val="en-US"/>
              </w:rPr>
            </w:pPr>
          </w:p>
        </w:tc>
      </w:tr>
      <w:tr w:rsidR="00711E18" w14:paraId="7FB3B3E3" w14:textId="77777777" w:rsidTr="0008734E">
        <w:tc>
          <w:tcPr>
            <w:tcW w:w="739" w:type="dxa"/>
            <w:vMerge/>
            <w:vAlign w:val="center"/>
          </w:tcPr>
          <w:p w14:paraId="22139C75"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56602BA" w14:textId="54B22F0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that they fulfil the selection criteria?</w:t>
            </w:r>
            <w:r>
              <w:rPr>
                <w:rStyle w:val="Refernciadenotaapeudepgina"/>
                <w:rFonts w:ascii="Century Gothic" w:hAnsi="Century Gothic"/>
                <w:sz w:val="20"/>
                <w:szCs w:val="20"/>
                <w:lang w:val="en-US"/>
              </w:rPr>
              <w:footnoteReference w:id="9"/>
            </w:r>
          </w:p>
        </w:tc>
        <w:tc>
          <w:tcPr>
            <w:tcW w:w="1545" w:type="dxa"/>
            <w:vAlign w:val="center"/>
          </w:tcPr>
          <w:p w14:paraId="15838BB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7292AAE9" w14:textId="77777777" w:rsidR="00711E18" w:rsidRPr="00C14B43" w:rsidRDefault="00711E18" w:rsidP="002A532D">
            <w:pPr>
              <w:spacing w:before="40" w:after="40"/>
              <w:rPr>
                <w:rFonts w:ascii="Century Gothic" w:hAnsi="Century Gothic"/>
                <w:sz w:val="20"/>
                <w:szCs w:val="20"/>
                <w:lang w:val="en-US"/>
              </w:rPr>
            </w:pPr>
          </w:p>
        </w:tc>
      </w:tr>
      <w:tr w:rsidR="00711E18" w14:paraId="3D1E20A7" w14:textId="77777777" w:rsidTr="0008734E">
        <w:tc>
          <w:tcPr>
            <w:tcW w:w="739" w:type="dxa"/>
            <w:vMerge/>
            <w:vAlign w:val="center"/>
          </w:tcPr>
          <w:p w14:paraId="0292E016"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7AB6529" w14:textId="1C400101"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economic operator intend to rely on subcontractors representing a significant part of the contract?</w:t>
            </w:r>
            <w:r>
              <w:rPr>
                <w:rStyle w:val="Refernciadenotaapeudepgina"/>
                <w:rFonts w:ascii="Century Gothic" w:hAnsi="Century Gothic"/>
                <w:sz w:val="20"/>
                <w:szCs w:val="20"/>
                <w:lang w:val="en-US"/>
              </w:rPr>
              <w:footnoteReference w:id="10"/>
            </w:r>
          </w:p>
        </w:tc>
        <w:tc>
          <w:tcPr>
            <w:tcW w:w="1545" w:type="dxa"/>
            <w:vAlign w:val="center"/>
          </w:tcPr>
          <w:p w14:paraId="6554C67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004DA0CA" w14:textId="77777777" w:rsidR="00711E18" w:rsidRPr="00C14B43" w:rsidRDefault="00711E18" w:rsidP="002A532D">
            <w:pPr>
              <w:spacing w:before="40" w:after="40"/>
              <w:rPr>
                <w:rFonts w:ascii="Century Gothic" w:hAnsi="Century Gothic"/>
                <w:sz w:val="20"/>
                <w:szCs w:val="20"/>
                <w:lang w:val="en-US"/>
              </w:rPr>
            </w:pPr>
          </w:p>
        </w:tc>
      </w:tr>
      <w:tr w:rsidR="00711E18" w14:paraId="45B3C25A" w14:textId="77777777" w:rsidTr="0008734E">
        <w:tc>
          <w:tcPr>
            <w:tcW w:w="739" w:type="dxa"/>
            <w:vMerge/>
            <w:vAlign w:val="center"/>
          </w:tcPr>
          <w:p w14:paraId="137E359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BDA326C" w14:textId="49AD667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if the subcontractors fulfil the selection criteria?</w:t>
            </w:r>
          </w:p>
        </w:tc>
        <w:tc>
          <w:tcPr>
            <w:tcW w:w="1545" w:type="dxa"/>
            <w:vAlign w:val="center"/>
          </w:tcPr>
          <w:p w14:paraId="2CCD5A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0C8E16" w14:textId="77777777" w:rsidR="00711E18" w:rsidRPr="00C14B43" w:rsidRDefault="00711E18" w:rsidP="002A532D">
            <w:pPr>
              <w:spacing w:before="40" w:after="40"/>
              <w:rPr>
                <w:rFonts w:ascii="Century Gothic" w:hAnsi="Century Gothic"/>
                <w:sz w:val="20"/>
                <w:szCs w:val="20"/>
                <w:lang w:val="en-US"/>
              </w:rPr>
            </w:pPr>
          </w:p>
        </w:tc>
      </w:tr>
      <w:tr w:rsidR="00711E18" w14:paraId="723F5D63" w14:textId="77777777" w:rsidTr="0008734E">
        <w:tc>
          <w:tcPr>
            <w:tcW w:w="739" w:type="dxa"/>
            <w:vMerge/>
            <w:vAlign w:val="center"/>
          </w:tcPr>
          <w:p w14:paraId="7C97B42C"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2E809BF" w14:textId="4D0B436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entities on which the economic operator relies or the subcontractors representing a significant part of the contract do not fulfill the selection criteria, did the beneficiary required to replace them? Do the new entities or subcontractors fulfil the requirements?</w:t>
            </w:r>
          </w:p>
        </w:tc>
        <w:tc>
          <w:tcPr>
            <w:tcW w:w="1545" w:type="dxa"/>
            <w:vAlign w:val="center"/>
          </w:tcPr>
          <w:p w14:paraId="7ACAD7B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2C1DCC5" w14:textId="77777777" w:rsidR="00711E18" w:rsidRPr="00C14B43" w:rsidRDefault="00711E18" w:rsidP="002A532D">
            <w:pPr>
              <w:spacing w:before="40" w:after="40"/>
              <w:rPr>
                <w:rFonts w:ascii="Century Gothic" w:hAnsi="Century Gothic"/>
                <w:sz w:val="20"/>
                <w:szCs w:val="20"/>
                <w:lang w:val="en-US"/>
              </w:rPr>
            </w:pPr>
          </w:p>
        </w:tc>
      </w:tr>
      <w:tr w:rsidR="00711E18" w14:paraId="643CBCA3" w14:textId="77777777" w:rsidTr="0008734E">
        <w:tc>
          <w:tcPr>
            <w:tcW w:w="739" w:type="dxa"/>
            <w:vMerge/>
            <w:vAlign w:val="center"/>
          </w:tcPr>
          <w:p w14:paraId="52A2EBA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F36D076" w14:textId="194D99A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economic operator did not provide the certificates referred to in point 4.F o</w:t>
            </w:r>
            <w:r w:rsidR="0002552F">
              <w:rPr>
                <w:rFonts w:ascii="Century Gothic" w:hAnsi="Century Gothic"/>
                <w:sz w:val="20"/>
                <w:szCs w:val="20"/>
                <w:lang w:val="en-US"/>
              </w:rPr>
              <w:t>f</w:t>
            </w:r>
            <w:r>
              <w:rPr>
                <w:rFonts w:ascii="Century Gothic" w:hAnsi="Century Gothic"/>
                <w:sz w:val="20"/>
                <w:szCs w:val="20"/>
                <w:lang w:val="en-US"/>
              </w:rPr>
              <w:t xml:space="preserve"> this checklist, did the beneficiary </w:t>
            </w:r>
            <w:r>
              <w:rPr>
                <w:rFonts w:ascii="Century Gothic" w:hAnsi="Century Gothic"/>
                <w:sz w:val="20"/>
                <w:szCs w:val="20"/>
                <w:lang w:val="en-US"/>
              </w:rPr>
              <w:lastRenderedPageBreak/>
              <w:t>accept other evidence of equivalent environmental management measures?</w:t>
            </w:r>
            <w:r>
              <w:rPr>
                <w:rStyle w:val="Refernciadenotaapeudepgina"/>
                <w:rFonts w:ascii="Century Gothic" w:hAnsi="Century Gothic"/>
                <w:sz w:val="20"/>
                <w:szCs w:val="20"/>
                <w:lang w:val="en-US"/>
              </w:rPr>
              <w:footnoteReference w:id="11"/>
            </w:r>
          </w:p>
        </w:tc>
        <w:tc>
          <w:tcPr>
            <w:tcW w:w="1545" w:type="dxa"/>
            <w:vAlign w:val="center"/>
          </w:tcPr>
          <w:p w14:paraId="04E82F9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A7561FB" w14:textId="77777777" w:rsidR="00711E18" w:rsidRPr="00C14B43" w:rsidRDefault="00711E18" w:rsidP="002A532D">
            <w:pPr>
              <w:spacing w:before="40" w:after="40"/>
              <w:rPr>
                <w:rFonts w:ascii="Century Gothic" w:hAnsi="Century Gothic"/>
                <w:sz w:val="20"/>
                <w:szCs w:val="20"/>
                <w:lang w:val="en-US"/>
              </w:rPr>
            </w:pPr>
          </w:p>
        </w:tc>
      </w:tr>
      <w:tr w:rsidR="003C1FC4" w14:paraId="0B87602E" w14:textId="77777777" w:rsidTr="0008734E">
        <w:tc>
          <w:tcPr>
            <w:tcW w:w="739" w:type="dxa"/>
            <w:vMerge w:val="restart"/>
            <w:vAlign w:val="center"/>
          </w:tcPr>
          <w:p w14:paraId="35F3CC6A" w14:textId="102D2117" w:rsidR="003C1FC4" w:rsidRDefault="003C1FC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64F5D965" w14:textId="58379264"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the tenderers whose tenders are rejected of the grounds on which the decision was taken, as well as the duration of the standstill period?</w:t>
            </w:r>
            <w:r>
              <w:rPr>
                <w:rStyle w:val="Refernciadenotaapeudepgina"/>
                <w:rFonts w:ascii="Century Gothic" w:hAnsi="Century Gothic"/>
                <w:sz w:val="20"/>
                <w:szCs w:val="20"/>
                <w:lang w:val="en-US"/>
              </w:rPr>
              <w:footnoteReference w:id="12"/>
            </w:r>
          </w:p>
        </w:tc>
        <w:tc>
          <w:tcPr>
            <w:tcW w:w="1545" w:type="dxa"/>
            <w:vAlign w:val="center"/>
          </w:tcPr>
          <w:p w14:paraId="46A1DE31"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4AD5EA39" w14:textId="77777777" w:rsidR="003C1FC4" w:rsidRPr="00C14B43" w:rsidRDefault="003C1FC4" w:rsidP="002A532D">
            <w:pPr>
              <w:spacing w:before="40" w:after="40"/>
              <w:rPr>
                <w:rFonts w:ascii="Century Gothic" w:hAnsi="Century Gothic"/>
                <w:sz w:val="20"/>
                <w:szCs w:val="20"/>
                <w:lang w:val="en-US"/>
              </w:rPr>
            </w:pPr>
          </w:p>
        </w:tc>
      </w:tr>
      <w:tr w:rsidR="003C1FC4" w14:paraId="59808215" w14:textId="77777777" w:rsidTr="0008734E">
        <w:tc>
          <w:tcPr>
            <w:tcW w:w="739" w:type="dxa"/>
            <w:vMerge/>
            <w:vAlign w:val="center"/>
          </w:tcPr>
          <w:p w14:paraId="111D4C26"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BFF0148" w14:textId="0146244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any compliant tenderer request in writing the information mentioned in point 27.2 of Annex II?</w:t>
            </w:r>
          </w:p>
        </w:tc>
        <w:tc>
          <w:tcPr>
            <w:tcW w:w="1545" w:type="dxa"/>
            <w:vAlign w:val="center"/>
          </w:tcPr>
          <w:p w14:paraId="70E0F8D3"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1B6B669" w14:textId="77777777" w:rsidR="003C1FC4" w:rsidRPr="00C14B43" w:rsidRDefault="003C1FC4" w:rsidP="002A532D">
            <w:pPr>
              <w:spacing w:before="40" w:after="40"/>
              <w:rPr>
                <w:rFonts w:ascii="Century Gothic" w:hAnsi="Century Gothic"/>
                <w:sz w:val="20"/>
                <w:szCs w:val="20"/>
                <w:lang w:val="en-US"/>
              </w:rPr>
            </w:pPr>
          </w:p>
        </w:tc>
      </w:tr>
      <w:tr w:rsidR="003C1FC4" w14:paraId="39C043BC" w14:textId="77777777" w:rsidTr="0008734E">
        <w:tc>
          <w:tcPr>
            <w:tcW w:w="739" w:type="dxa"/>
            <w:vMerge/>
            <w:vAlign w:val="center"/>
          </w:tcPr>
          <w:p w14:paraId="2DA4E051"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93E47C3" w14:textId="32D86C4C"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send the requested information</w:t>
            </w:r>
            <w:r w:rsidR="00C57727">
              <w:rPr>
                <w:rFonts w:ascii="Century Gothic" w:hAnsi="Century Gothic"/>
                <w:sz w:val="20"/>
                <w:szCs w:val="20"/>
                <w:lang w:val="en-US"/>
              </w:rPr>
              <w:t xml:space="preserve"> within the deadlines </w:t>
            </w:r>
            <w:r w:rsidR="00C90C6B">
              <w:rPr>
                <w:rFonts w:ascii="Century Gothic" w:hAnsi="Century Gothic"/>
                <w:sz w:val="20"/>
                <w:szCs w:val="20"/>
                <w:lang w:val="en-US"/>
              </w:rPr>
              <w:t xml:space="preserve">and using the means </w:t>
            </w:r>
            <w:r w:rsidR="00C57727">
              <w:rPr>
                <w:rFonts w:ascii="Century Gothic" w:hAnsi="Century Gothic"/>
                <w:sz w:val="20"/>
                <w:szCs w:val="20"/>
                <w:lang w:val="en-US"/>
              </w:rPr>
              <w:t>indicated in point 27.4 of Annex II</w:t>
            </w:r>
            <w:r>
              <w:rPr>
                <w:rFonts w:ascii="Century Gothic" w:hAnsi="Century Gothic"/>
                <w:sz w:val="20"/>
                <w:szCs w:val="20"/>
                <w:lang w:val="en-US"/>
              </w:rPr>
              <w:t>?</w:t>
            </w:r>
          </w:p>
        </w:tc>
        <w:tc>
          <w:tcPr>
            <w:tcW w:w="1545" w:type="dxa"/>
            <w:vAlign w:val="center"/>
          </w:tcPr>
          <w:p w14:paraId="5553D07E"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B7244A6" w14:textId="77777777" w:rsidR="003C1FC4" w:rsidRPr="00C14B43" w:rsidRDefault="003C1FC4" w:rsidP="002A532D">
            <w:pPr>
              <w:spacing w:before="40" w:after="40"/>
              <w:rPr>
                <w:rFonts w:ascii="Century Gothic" w:hAnsi="Century Gothic"/>
                <w:sz w:val="20"/>
                <w:szCs w:val="20"/>
                <w:lang w:val="en-US"/>
              </w:rPr>
            </w:pPr>
          </w:p>
        </w:tc>
      </w:tr>
      <w:tr w:rsidR="003C1FC4" w14:paraId="09EE5DDE" w14:textId="77777777" w:rsidTr="0008734E">
        <w:tc>
          <w:tcPr>
            <w:tcW w:w="739" w:type="dxa"/>
            <w:vMerge/>
            <w:vAlign w:val="center"/>
          </w:tcPr>
          <w:p w14:paraId="151D6E9F"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5297466" w14:textId="18BD11D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certain information was withh</w:t>
            </w:r>
            <w:r w:rsidR="008908E3">
              <w:rPr>
                <w:rFonts w:ascii="Century Gothic" w:hAnsi="Century Gothic"/>
                <w:sz w:val="20"/>
                <w:szCs w:val="20"/>
                <w:lang w:val="en-US"/>
              </w:rPr>
              <w:t>e</w:t>
            </w:r>
            <w:r>
              <w:rPr>
                <w:rFonts w:ascii="Century Gothic" w:hAnsi="Century Gothic"/>
                <w:sz w:val="20"/>
                <w:szCs w:val="20"/>
                <w:lang w:val="en-US"/>
              </w:rPr>
              <w:t>ld, were the reasons in line with those mentioned in point 27.2 of Annex II?</w:t>
            </w:r>
          </w:p>
        </w:tc>
        <w:tc>
          <w:tcPr>
            <w:tcW w:w="1545" w:type="dxa"/>
            <w:vAlign w:val="center"/>
          </w:tcPr>
          <w:p w14:paraId="42632E18"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71EC1BAB" w14:textId="77777777" w:rsidR="003C1FC4" w:rsidRPr="00C14B43" w:rsidRDefault="003C1FC4" w:rsidP="002A532D">
            <w:pPr>
              <w:spacing w:before="40" w:after="40"/>
              <w:rPr>
                <w:rFonts w:ascii="Century Gothic" w:hAnsi="Century Gothic"/>
                <w:sz w:val="20"/>
                <w:szCs w:val="20"/>
                <w:lang w:val="en-US"/>
              </w:rPr>
            </w:pPr>
          </w:p>
        </w:tc>
      </w:tr>
      <w:tr w:rsidR="003C1FC4" w14:paraId="254861A1" w14:textId="77777777" w:rsidTr="0008734E">
        <w:tc>
          <w:tcPr>
            <w:tcW w:w="739" w:type="dxa"/>
            <w:vAlign w:val="center"/>
          </w:tcPr>
          <w:p w14:paraId="2EE407FE" w14:textId="5EF86D3E" w:rsidR="003C1FC4" w:rsidRDefault="00D97C51"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7D1370EA" w14:textId="226FBCE9" w:rsidR="003C1FC4" w:rsidRDefault="00D97C51"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simultaneously and individually, by electronic means</w:t>
            </w:r>
            <w:r w:rsidR="007F48EC">
              <w:rPr>
                <w:rFonts w:ascii="Century Gothic" w:hAnsi="Century Gothic"/>
                <w:sz w:val="20"/>
                <w:szCs w:val="20"/>
                <w:lang w:val="en-US"/>
              </w:rPr>
              <w:t xml:space="preserve"> of decisions reached concerning the outcome of the procedure as soon as possible after the stages mentioned in point 27</w:t>
            </w:r>
            <w:r w:rsidR="00102924">
              <w:rPr>
                <w:rFonts w:ascii="Century Gothic" w:hAnsi="Century Gothic"/>
                <w:sz w:val="20"/>
                <w:szCs w:val="20"/>
                <w:lang w:val="en-US"/>
              </w:rPr>
              <w:t>.3 of Annex II, including the provision therein indicated?</w:t>
            </w:r>
          </w:p>
        </w:tc>
        <w:tc>
          <w:tcPr>
            <w:tcW w:w="1545" w:type="dxa"/>
            <w:vAlign w:val="center"/>
          </w:tcPr>
          <w:p w14:paraId="6DDFB272"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39CDBFEB" w14:textId="77777777" w:rsidR="003C1FC4" w:rsidRPr="00C14B43" w:rsidRDefault="003C1FC4" w:rsidP="002A532D">
            <w:pPr>
              <w:spacing w:before="40" w:after="40"/>
              <w:rPr>
                <w:rFonts w:ascii="Century Gothic" w:hAnsi="Century Gothic"/>
                <w:sz w:val="20"/>
                <w:szCs w:val="20"/>
                <w:lang w:val="en-US"/>
              </w:rPr>
            </w:pPr>
          </w:p>
        </w:tc>
      </w:tr>
      <w:tr w:rsidR="000B162F" w14:paraId="4D188BB9" w14:textId="77777777" w:rsidTr="0008734E">
        <w:tc>
          <w:tcPr>
            <w:tcW w:w="739" w:type="dxa"/>
            <w:vMerge w:val="restart"/>
            <w:vAlign w:val="center"/>
          </w:tcPr>
          <w:p w14:paraId="1578F760" w14:textId="12026C40" w:rsidR="000B162F" w:rsidRDefault="000B162F"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5CB6C8F5" w14:textId="61080CD4"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Did the beneficiary cancel the procurement procedure?</w:t>
            </w:r>
          </w:p>
        </w:tc>
        <w:tc>
          <w:tcPr>
            <w:tcW w:w="1545" w:type="dxa"/>
            <w:vAlign w:val="center"/>
          </w:tcPr>
          <w:p w14:paraId="6B4849D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4F460AC8" w14:textId="77777777" w:rsidR="000B162F" w:rsidRPr="00C14B43" w:rsidRDefault="000B162F" w:rsidP="002A532D">
            <w:pPr>
              <w:spacing w:before="40" w:after="40"/>
              <w:rPr>
                <w:rFonts w:ascii="Century Gothic" w:hAnsi="Century Gothic"/>
                <w:sz w:val="20"/>
                <w:szCs w:val="20"/>
                <w:lang w:val="en-US"/>
              </w:rPr>
            </w:pPr>
          </w:p>
        </w:tc>
      </w:tr>
      <w:tr w:rsidR="000B162F" w14:paraId="31F3361F" w14:textId="77777777" w:rsidTr="0008734E">
        <w:tc>
          <w:tcPr>
            <w:tcW w:w="739" w:type="dxa"/>
            <w:vMerge/>
            <w:vAlign w:val="center"/>
          </w:tcPr>
          <w:p w14:paraId="380D4158" w14:textId="77777777" w:rsidR="000B162F" w:rsidRDefault="000B162F" w:rsidP="002A532D">
            <w:pPr>
              <w:spacing w:before="40" w:after="40"/>
              <w:jc w:val="center"/>
              <w:rPr>
                <w:rFonts w:ascii="Century Gothic" w:hAnsi="Century Gothic"/>
                <w:sz w:val="20"/>
                <w:szCs w:val="20"/>
                <w:lang w:val="en-GB"/>
              </w:rPr>
            </w:pPr>
          </w:p>
        </w:tc>
        <w:tc>
          <w:tcPr>
            <w:tcW w:w="6355" w:type="dxa"/>
            <w:vAlign w:val="center"/>
          </w:tcPr>
          <w:p w14:paraId="6F908F6D" w14:textId="6D2BBB1B"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If yes, was the decision duly justified and brought to the attention of the tenderers?</w:t>
            </w:r>
          </w:p>
        </w:tc>
        <w:tc>
          <w:tcPr>
            <w:tcW w:w="1545" w:type="dxa"/>
            <w:vAlign w:val="center"/>
          </w:tcPr>
          <w:p w14:paraId="17DB4D3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532E4AAA" w14:textId="77777777" w:rsidR="000B162F" w:rsidRPr="00C14B43" w:rsidRDefault="000B162F" w:rsidP="002A532D">
            <w:pPr>
              <w:spacing w:before="40" w:after="40"/>
              <w:rPr>
                <w:rFonts w:ascii="Century Gothic" w:hAnsi="Century Gothic"/>
                <w:sz w:val="20"/>
                <w:szCs w:val="20"/>
                <w:lang w:val="en-US"/>
              </w:rPr>
            </w:pPr>
          </w:p>
        </w:tc>
      </w:tr>
      <w:tr w:rsidR="000B162F" w14:paraId="58EE581A" w14:textId="77777777" w:rsidTr="000B162F">
        <w:tc>
          <w:tcPr>
            <w:tcW w:w="739" w:type="dxa"/>
            <w:shd w:val="clear" w:color="auto" w:fill="D9E2F3" w:themeFill="accent1" w:themeFillTint="33"/>
            <w:vAlign w:val="center"/>
          </w:tcPr>
          <w:p w14:paraId="4F0CA57A" w14:textId="492C9E81" w:rsidR="000B162F" w:rsidRPr="000B162F" w:rsidRDefault="000B162F" w:rsidP="002A532D">
            <w:pPr>
              <w:spacing w:before="40" w:after="40"/>
              <w:jc w:val="center"/>
              <w:rPr>
                <w:rFonts w:ascii="Century Gothic" w:hAnsi="Century Gothic"/>
                <w:b/>
                <w:bCs/>
                <w:sz w:val="20"/>
                <w:szCs w:val="20"/>
                <w:lang w:val="en-GB"/>
              </w:rPr>
            </w:pPr>
            <w:r w:rsidRPr="000B162F">
              <w:rPr>
                <w:rFonts w:ascii="Century Gothic" w:hAnsi="Century Gothic"/>
                <w:b/>
                <w:bCs/>
                <w:sz w:val="20"/>
                <w:szCs w:val="20"/>
                <w:lang w:val="en-GB"/>
              </w:rPr>
              <w:t>6</w:t>
            </w:r>
          </w:p>
        </w:tc>
        <w:tc>
          <w:tcPr>
            <w:tcW w:w="13935" w:type="dxa"/>
            <w:gridSpan w:val="3"/>
            <w:shd w:val="clear" w:color="auto" w:fill="D9E2F3" w:themeFill="accent1" w:themeFillTint="33"/>
            <w:vAlign w:val="center"/>
          </w:tcPr>
          <w:p w14:paraId="4A05BB46" w14:textId="3FAA80AB" w:rsidR="000B162F" w:rsidRPr="000B162F" w:rsidRDefault="000B162F" w:rsidP="002A532D">
            <w:pPr>
              <w:spacing w:before="40" w:after="40"/>
              <w:rPr>
                <w:rFonts w:ascii="Century Gothic" w:hAnsi="Century Gothic"/>
                <w:b/>
                <w:bCs/>
                <w:sz w:val="20"/>
                <w:szCs w:val="20"/>
                <w:lang w:val="en-US"/>
              </w:rPr>
            </w:pPr>
            <w:r w:rsidRPr="000B162F">
              <w:rPr>
                <w:rFonts w:ascii="Century Gothic" w:hAnsi="Century Gothic"/>
                <w:b/>
                <w:bCs/>
                <w:sz w:val="20"/>
                <w:szCs w:val="20"/>
                <w:lang w:val="en-US"/>
              </w:rPr>
              <w:t>Contract performance</w:t>
            </w:r>
          </w:p>
        </w:tc>
      </w:tr>
      <w:tr w:rsidR="000B162F" w14:paraId="4D7012F5" w14:textId="77777777" w:rsidTr="0008734E">
        <w:tc>
          <w:tcPr>
            <w:tcW w:w="739" w:type="dxa"/>
            <w:vAlign w:val="center"/>
          </w:tcPr>
          <w:p w14:paraId="684674EC" w14:textId="7DA31C18" w:rsidR="000B162F" w:rsidRDefault="009565C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200620C" w14:textId="690FA1F4" w:rsidR="000B162F" w:rsidRDefault="00D10CAF" w:rsidP="000A3529">
            <w:pPr>
              <w:spacing w:before="40" w:after="40"/>
              <w:rPr>
                <w:rFonts w:ascii="Century Gothic" w:hAnsi="Century Gothic"/>
                <w:sz w:val="20"/>
                <w:szCs w:val="20"/>
                <w:lang w:val="en-US"/>
              </w:rPr>
            </w:pPr>
            <w:r>
              <w:rPr>
                <w:rFonts w:ascii="Century Gothic" w:hAnsi="Century Gothic"/>
                <w:sz w:val="20"/>
                <w:szCs w:val="20"/>
                <w:lang w:val="en-US"/>
              </w:rPr>
              <w:t>Did the performance start after the contract was signed?</w:t>
            </w:r>
          </w:p>
        </w:tc>
        <w:tc>
          <w:tcPr>
            <w:tcW w:w="1545" w:type="dxa"/>
            <w:vAlign w:val="center"/>
          </w:tcPr>
          <w:p w14:paraId="13BE5EEC"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094C4141" w14:textId="77777777" w:rsidR="000B162F" w:rsidRPr="00C14B43" w:rsidRDefault="000B162F" w:rsidP="002A532D">
            <w:pPr>
              <w:spacing w:before="40" w:after="40"/>
              <w:rPr>
                <w:rFonts w:ascii="Century Gothic" w:hAnsi="Century Gothic"/>
                <w:sz w:val="20"/>
                <w:szCs w:val="20"/>
                <w:lang w:val="en-US"/>
              </w:rPr>
            </w:pPr>
          </w:p>
        </w:tc>
      </w:tr>
      <w:tr w:rsidR="002F5A3C" w14:paraId="792B4438" w14:textId="77777777" w:rsidTr="0008734E">
        <w:tc>
          <w:tcPr>
            <w:tcW w:w="739" w:type="dxa"/>
            <w:vMerge w:val="restart"/>
            <w:vAlign w:val="center"/>
          </w:tcPr>
          <w:p w14:paraId="41F582EA" w14:textId="2BC70A76" w:rsidR="002F5A3C" w:rsidRDefault="002F5A3C"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02AC1989" w14:textId="7C633F53"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Did the beneficiary modify the contract without a procurement procedure?</w:t>
            </w:r>
          </w:p>
        </w:tc>
        <w:tc>
          <w:tcPr>
            <w:tcW w:w="1545" w:type="dxa"/>
            <w:vAlign w:val="center"/>
          </w:tcPr>
          <w:p w14:paraId="1F5C5E09"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35903AC4" w14:textId="77777777" w:rsidR="002F5A3C" w:rsidRPr="00C14B43" w:rsidRDefault="002F5A3C" w:rsidP="002A532D">
            <w:pPr>
              <w:spacing w:before="40" w:after="40"/>
              <w:rPr>
                <w:rFonts w:ascii="Century Gothic" w:hAnsi="Century Gothic"/>
                <w:sz w:val="20"/>
                <w:szCs w:val="20"/>
                <w:lang w:val="en-US"/>
              </w:rPr>
            </w:pPr>
          </w:p>
        </w:tc>
      </w:tr>
      <w:tr w:rsidR="002F5A3C" w14:paraId="2746BBE0" w14:textId="77777777" w:rsidTr="0008734E">
        <w:tc>
          <w:tcPr>
            <w:tcW w:w="739" w:type="dxa"/>
            <w:vMerge/>
            <w:vAlign w:val="center"/>
          </w:tcPr>
          <w:p w14:paraId="4416E0D9"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CBCC723" w14:textId="51D5B88F"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contract modified according to one of the cases indicated in point 30.3 of Annex II?</w:t>
            </w:r>
          </w:p>
        </w:tc>
        <w:tc>
          <w:tcPr>
            <w:tcW w:w="1545" w:type="dxa"/>
            <w:vAlign w:val="center"/>
          </w:tcPr>
          <w:p w14:paraId="31306F8B"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2A33FB91" w14:textId="77777777" w:rsidR="002F5A3C" w:rsidRPr="00C14B43" w:rsidRDefault="002F5A3C" w:rsidP="002A532D">
            <w:pPr>
              <w:spacing w:before="40" w:after="40"/>
              <w:rPr>
                <w:rFonts w:ascii="Century Gothic" w:hAnsi="Century Gothic"/>
                <w:sz w:val="20"/>
                <w:szCs w:val="20"/>
                <w:lang w:val="en-US"/>
              </w:rPr>
            </w:pPr>
          </w:p>
        </w:tc>
      </w:tr>
      <w:tr w:rsidR="002F5A3C" w14:paraId="014D7215" w14:textId="77777777" w:rsidTr="0008734E">
        <w:tc>
          <w:tcPr>
            <w:tcW w:w="739" w:type="dxa"/>
            <w:vMerge/>
            <w:vAlign w:val="center"/>
          </w:tcPr>
          <w:p w14:paraId="436CA89D"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A8D60C8" w14:textId="07AE5BBE"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does the modification alter the subject matter of the contract?</w:t>
            </w:r>
          </w:p>
        </w:tc>
        <w:tc>
          <w:tcPr>
            <w:tcW w:w="1545" w:type="dxa"/>
            <w:vAlign w:val="center"/>
          </w:tcPr>
          <w:p w14:paraId="5CC6B903"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4EB4988E" w14:textId="77777777" w:rsidR="002F5A3C" w:rsidRPr="00C14B43" w:rsidRDefault="002F5A3C" w:rsidP="002A532D">
            <w:pPr>
              <w:spacing w:before="40" w:after="40"/>
              <w:rPr>
                <w:rFonts w:ascii="Century Gothic" w:hAnsi="Century Gothic"/>
                <w:sz w:val="20"/>
                <w:szCs w:val="20"/>
                <w:lang w:val="en-US"/>
              </w:rPr>
            </w:pPr>
          </w:p>
        </w:tc>
      </w:tr>
      <w:tr w:rsidR="00A827F4" w14:paraId="1425BB18" w14:textId="77777777" w:rsidTr="0008734E">
        <w:tc>
          <w:tcPr>
            <w:tcW w:w="739" w:type="dxa"/>
            <w:vMerge w:val="restart"/>
            <w:vAlign w:val="center"/>
          </w:tcPr>
          <w:p w14:paraId="311D5DCC" w14:textId="29E5EA12" w:rsidR="00A827F4" w:rsidRDefault="00A827F4"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EA428A9" w14:textId="798C82EB"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Did the beneficiary request a performance guarantee?</w:t>
            </w:r>
            <w:r w:rsidR="000C46A5">
              <w:rPr>
                <w:rStyle w:val="Refernciadenotaapeudepgina"/>
                <w:rFonts w:ascii="Century Gothic" w:hAnsi="Century Gothic"/>
                <w:sz w:val="20"/>
                <w:szCs w:val="20"/>
                <w:lang w:val="en-US"/>
              </w:rPr>
              <w:footnoteReference w:id="13"/>
            </w:r>
          </w:p>
        </w:tc>
        <w:tc>
          <w:tcPr>
            <w:tcW w:w="1545" w:type="dxa"/>
            <w:vAlign w:val="center"/>
          </w:tcPr>
          <w:p w14:paraId="0AB8B52A"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6B0AB099" w14:textId="77777777" w:rsidR="00A827F4" w:rsidRPr="00C14B43" w:rsidRDefault="00A827F4" w:rsidP="002A532D">
            <w:pPr>
              <w:spacing w:before="40" w:after="40"/>
              <w:rPr>
                <w:rFonts w:ascii="Century Gothic" w:hAnsi="Century Gothic"/>
                <w:sz w:val="20"/>
                <w:szCs w:val="20"/>
                <w:lang w:val="en-US"/>
              </w:rPr>
            </w:pPr>
          </w:p>
        </w:tc>
      </w:tr>
      <w:tr w:rsidR="00A827F4" w14:paraId="71500E9C" w14:textId="77777777" w:rsidTr="0008734E">
        <w:tc>
          <w:tcPr>
            <w:tcW w:w="739" w:type="dxa"/>
            <w:vMerge/>
            <w:vAlign w:val="center"/>
          </w:tcPr>
          <w:p w14:paraId="16731C9E"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91D8DD9" w14:textId="3576FEEA"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is the amount up to a maximum 10% of the total value of the contract? </w:t>
            </w:r>
          </w:p>
        </w:tc>
        <w:tc>
          <w:tcPr>
            <w:tcW w:w="1545" w:type="dxa"/>
            <w:vAlign w:val="center"/>
          </w:tcPr>
          <w:p w14:paraId="5DD79D5D"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3BCE954" w14:textId="77777777" w:rsidR="00A827F4" w:rsidRPr="00C14B43" w:rsidRDefault="00A827F4" w:rsidP="002A532D">
            <w:pPr>
              <w:spacing w:before="40" w:after="40"/>
              <w:rPr>
                <w:rFonts w:ascii="Century Gothic" w:hAnsi="Century Gothic"/>
                <w:sz w:val="20"/>
                <w:szCs w:val="20"/>
                <w:lang w:val="en-US"/>
              </w:rPr>
            </w:pPr>
          </w:p>
        </w:tc>
      </w:tr>
      <w:tr w:rsidR="00A827F4" w14:paraId="7D5F29DA" w14:textId="77777777" w:rsidTr="0008734E">
        <w:tc>
          <w:tcPr>
            <w:tcW w:w="739" w:type="dxa"/>
            <w:vMerge/>
            <w:vAlign w:val="center"/>
          </w:tcPr>
          <w:p w14:paraId="575C2565"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05138330" w14:textId="3191082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released partially or fully upon provisional acceptance of the works, supplies or complex services?</w:t>
            </w:r>
          </w:p>
        </w:tc>
        <w:tc>
          <w:tcPr>
            <w:tcW w:w="1545" w:type="dxa"/>
            <w:vAlign w:val="center"/>
          </w:tcPr>
          <w:p w14:paraId="589C86B4"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07E87F0F" w14:textId="77777777" w:rsidR="00A827F4" w:rsidRPr="00C14B43" w:rsidRDefault="00A827F4" w:rsidP="002A532D">
            <w:pPr>
              <w:spacing w:before="40" w:after="40"/>
              <w:rPr>
                <w:rFonts w:ascii="Century Gothic" w:hAnsi="Century Gothic"/>
                <w:sz w:val="20"/>
                <w:szCs w:val="20"/>
                <w:lang w:val="en-US"/>
              </w:rPr>
            </w:pPr>
          </w:p>
        </w:tc>
      </w:tr>
      <w:tr w:rsidR="00A827F4" w14:paraId="758ACC2D" w14:textId="77777777" w:rsidTr="0008734E">
        <w:tc>
          <w:tcPr>
            <w:tcW w:w="739" w:type="dxa"/>
            <w:vMerge/>
            <w:vAlign w:val="center"/>
          </w:tcPr>
          <w:p w14:paraId="00C667C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687F3EA" w14:textId="643B070C"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fully released after final acceptance of the works, supplies or complex services within the period specified in the contract?</w:t>
            </w:r>
          </w:p>
        </w:tc>
        <w:tc>
          <w:tcPr>
            <w:tcW w:w="1545" w:type="dxa"/>
            <w:vAlign w:val="center"/>
          </w:tcPr>
          <w:p w14:paraId="38A541CF"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6DA736C" w14:textId="77777777" w:rsidR="00A827F4" w:rsidRPr="00C14B43" w:rsidRDefault="00A827F4" w:rsidP="002A532D">
            <w:pPr>
              <w:spacing w:before="40" w:after="40"/>
              <w:rPr>
                <w:rFonts w:ascii="Century Gothic" w:hAnsi="Century Gothic"/>
                <w:sz w:val="20"/>
                <w:szCs w:val="20"/>
                <w:lang w:val="en-US"/>
              </w:rPr>
            </w:pPr>
          </w:p>
        </w:tc>
      </w:tr>
      <w:tr w:rsidR="00A827F4" w14:paraId="65ABC260" w14:textId="77777777" w:rsidTr="0008734E">
        <w:tc>
          <w:tcPr>
            <w:tcW w:w="739" w:type="dxa"/>
            <w:vMerge/>
            <w:vAlign w:val="center"/>
          </w:tcPr>
          <w:p w14:paraId="42694CD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CB5BA28" w14:textId="424E75E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period specified in the contract up to 90 calendar days </w:t>
            </w:r>
            <w:r w:rsidRPr="00F7267F">
              <w:rPr>
                <w:rFonts w:ascii="Century Gothic" w:hAnsi="Century Gothic"/>
                <w:sz w:val="20"/>
                <w:szCs w:val="20"/>
                <w:lang w:val="en-US"/>
              </w:rPr>
              <w:t>for technical services or actions which are particularly complex to evaluate and for which payment depends on the approval of a report or a certificate</w:t>
            </w:r>
            <w:r>
              <w:rPr>
                <w:rFonts w:ascii="Century Gothic" w:hAnsi="Century Gothic"/>
                <w:sz w:val="20"/>
                <w:szCs w:val="20"/>
                <w:lang w:val="en-US"/>
              </w:rPr>
              <w:t xml:space="preserve"> or up to </w:t>
            </w:r>
            <w:r w:rsidRPr="009B2E26">
              <w:rPr>
                <w:rFonts w:ascii="Century Gothic" w:hAnsi="Century Gothic"/>
                <w:sz w:val="20"/>
                <w:szCs w:val="20"/>
                <w:lang w:val="en-US"/>
              </w:rPr>
              <w:t>60 calendar days for all other contracts for which payment depends on the approval of a report or a certificate</w:t>
            </w:r>
            <w:r>
              <w:rPr>
                <w:rFonts w:ascii="Century Gothic" w:hAnsi="Century Gothic"/>
                <w:sz w:val="20"/>
                <w:szCs w:val="20"/>
                <w:lang w:val="en-US"/>
              </w:rPr>
              <w:t xml:space="preserve"> or up to </w:t>
            </w:r>
            <w:r w:rsidRPr="000D1099">
              <w:rPr>
                <w:rFonts w:ascii="Century Gothic" w:hAnsi="Century Gothic"/>
                <w:sz w:val="20"/>
                <w:szCs w:val="20"/>
                <w:lang w:val="en-US"/>
              </w:rPr>
              <w:t>30 calendar days for all other contracts</w:t>
            </w:r>
            <w:r>
              <w:rPr>
                <w:rFonts w:ascii="Century Gothic" w:hAnsi="Century Gothic"/>
                <w:sz w:val="20"/>
                <w:szCs w:val="20"/>
                <w:lang w:val="en-US"/>
              </w:rPr>
              <w:t>?</w:t>
            </w:r>
          </w:p>
        </w:tc>
        <w:tc>
          <w:tcPr>
            <w:tcW w:w="1545" w:type="dxa"/>
            <w:vAlign w:val="center"/>
          </w:tcPr>
          <w:p w14:paraId="42B37982"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7A49360E" w14:textId="77777777" w:rsidR="00A827F4" w:rsidRPr="00C14B43" w:rsidRDefault="00A827F4" w:rsidP="002A532D">
            <w:pPr>
              <w:spacing w:before="40" w:after="40"/>
              <w:rPr>
                <w:rFonts w:ascii="Century Gothic" w:hAnsi="Century Gothic"/>
                <w:sz w:val="20"/>
                <w:szCs w:val="20"/>
                <w:lang w:val="en-US"/>
              </w:rPr>
            </w:pPr>
          </w:p>
        </w:tc>
      </w:tr>
      <w:tr w:rsidR="008439CC" w14:paraId="39D5E481" w14:textId="77777777" w:rsidTr="0008734E">
        <w:tc>
          <w:tcPr>
            <w:tcW w:w="739" w:type="dxa"/>
            <w:vMerge w:val="restart"/>
            <w:vAlign w:val="center"/>
          </w:tcPr>
          <w:p w14:paraId="06060C7B" w14:textId="4EE8789B" w:rsidR="008439CC" w:rsidRDefault="008439CC"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1197611" w14:textId="16F6907C"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constitute a retention money guarantee by deductions from interim payments or by deduction from the final payment?</w:t>
            </w:r>
            <w:r>
              <w:rPr>
                <w:rStyle w:val="Refernciadenotaapeudepgina"/>
                <w:rFonts w:ascii="Century Gothic" w:hAnsi="Century Gothic"/>
                <w:sz w:val="20"/>
                <w:szCs w:val="20"/>
                <w:lang w:val="en-US"/>
              </w:rPr>
              <w:footnoteReference w:id="14"/>
            </w:r>
          </w:p>
        </w:tc>
        <w:tc>
          <w:tcPr>
            <w:tcW w:w="1545" w:type="dxa"/>
            <w:vAlign w:val="center"/>
          </w:tcPr>
          <w:p w14:paraId="38D34A89"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CDF33E0" w14:textId="77777777" w:rsidR="008439CC" w:rsidRPr="00C14B43" w:rsidRDefault="008439CC" w:rsidP="002A532D">
            <w:pPr>
              <w:spacing w:before="40" w:after="40"/>
              <w:rPr>
                <w:rFonts w:ascii="Century Gothic" w:hAnsi="Century Gothic"/>
                <w:sz w:val="20"/>
                <w:szCs w:val="20"/>
                <w:lang w:val="en-US"/>
              </w:rPr>
            </w:pPr>
          </w:p>
        </w:tc>
      </w:tr>
      <w:tr w:rsidR="008439CC" w14:paraId="15A0F0F9" w14:textId="77777777" w:rsidTr="0008734E">
        <w:tc>
          <w:tcPr>
            <w:tcW w:w="739" w:type="dxa"/>
            <w:vMerge/>
            <w:vAlign w:val="center"/>
          </w:tcPr>
          <w:p w14:paraId="2E3A39E0"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ACB0D1C" w14:textId="6BFD799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If yes, is the amount up to a maximum 10% of the total value of the contract?</w:t>
            </w:r>
          </w:p>
        </w:tc>
        <w:tc>
          <w:tcPr>
            <w:tcW w:w="1545" w:type="dxa"/>
            <w:vAlign w:val="center"/>
          </w:tcPr>
          <w:p w14:paraId="2AC2B0A2"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09FEF8F1" w14:textId="77777777" w:rsidR="008439CC" w:rsidRPr="00C14B43" w:rsidRDefault="008439CC" w:rsidP="002A532D">
            <w:pPr>
              <w:spacing w:before="40" w:after="40"/>
              <w:rPr>
                <w:rFonts w:ascii="Century Gothic" w:hAnsi="Century Gothic"/>
                <w:sz w:val="20"/>
                <w:szCs w:val="20"/>
                <w:lang w:val="en-US"/>
              </w:rPr>
            </w:pPr>
          </w:p>
        </w:tc>
      </w:tr>
      <w:tr w:rsidR="008439CC" w14:paraId="6B86090B" w14:textId="77777777" w:rsidTr="0008734E">
        <w:tc>
          <w:tcPr>
            <w:tcW w:w="739" w:type="dxa"/>
            <w:vMerge/>
            <w:vAlign w:val="center"/>
          </w:tcPr>
          <w:p w14:paraId="43AA1A2D"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6FBAFC66" w14:textId="11126DC3"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amount of the retention guarantee </w:t>
            </w:r>
            <w:r w:rsidRPr="00A22102">
              <w:rPr>
                <w:rFonts w:ascii="Century Gothic" w:hAnsi="Century Gothic"/>
                <w:sz w:val="20"/>
                <w:szCs w:val="20"/>
                <w:lang w:val="en-US"/>
              </w:rPr>
              <w:t xml:space="preserve">proportionate to the risks identified in relation to the performance of the contract, </w:t>
            </w:r>
            <w:r w:rsidR="00344B1F">
              <w:rPr>
                <w:rFonts w:ascii="Century Gothic" w:hAnsi="Century Gothic"/>
                <w:sz w:val="20"/>
                <w:szCs w:val="20"/>
                <w:lang w:val="en-US"/>
              </w:rPr>
              <w:t>considering</w:t>
            </w:r>
            <w:r w:rsidRPr="00A22102">
              <w:rPr>
                <w:rFonts w:ascii="Century Gothic" w:hAnsi="Century Gothic"/>
                <w:sz w:val="20"/>
                <w:szCs w:val="20"/>
                <w:lang w:val="en-US"/>
              </w:rPr>
              <w:t xml:space="preserve"> its subject matter and the usual commercial terms applicable in the sector concerned</w:t>
            </w:r>
            <w:r>
              <w:rPr>
                <w:rFonts w:ascii="Century Gothic" w:hAnsi="Century Gothic"/>
                <w:sz w:val="20"/>
                <w:szCs w:val="20"/>
                <w:lang w:val="en-US"/>
              </w:rPr>
              <w:t>?</w:t>
            </w:r>
          </w:p>
        </w:tc>
        <w:tc>
          <w:tcPr>
            <w:tcW w:w="1545" w:type="dxa"/>
            <w:vAlign w:val="center"/>
          </w:tcPr>
          <w:p w14:paraId="7371BCE7"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6D68E0D4" w14:textId="77777777" w:rsidR="008439CC" w:rsidRPr="00C14B43" w:rsidRDefault="008439CC" w:rsidP="002A532D">
            <w:pPr>
              <w:spacing w:before="40" w:after="40"/>
              <w:rPr>
                <w:rFonts w:ascii="Century Gothic" w:hAnsi="Century Gothic"/>
                <w:sz w:val="20"/>
                <w:szCs w:val="20"/>
                <w:lang w:val="en-US"/>
              </w:rPr>
            </w:pPr>
          </w:p>
        </w:tc>
      </w:tr>
      <w:tr w:rsidR="008439CC" w14:paraId="5C680B2A" w14:textId="77777777" w:rsidTr="0008734E">
        <w:tc>
          <w:tcPr>
            <w:tcW w:w="739" w:type="dxa"/>
            <w:vMerge/>
            <w:vAlign w:val="center"/>
          </w:tcPr>
          <w:p w14:paraId="55C50A1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320E2F6" w14:textId="45483CA1"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used where a performance guarantee had been requested and not released?</w:t>
            </w:r>
          </w:p>
        </w:tc>
        <w:tc>
          <w:tcPr>
            <w:tcW w:w="1545" w:type="dxa"/>
            <w:vAlign w:val="center"/>
          </w:tcPr>
          <w:p w14:paraId="1FAF993D"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967089" w14:textId="77777777" w:rsidR="008439CC" w:rsidRPr="00C14B43" w:rsidRDefault="008439CC" w:rsidP="002A532D">
            <w:pPr>
              <w:spacing w:before="40" w:after="40"/>
              <w:rPr>
                <w:rFonts w:ascii="Century Gothic" w:hAnsi="Century Gothic"/>
                <w:sz w:val="20"/>
                <w:szCs w:val="20"/>
                <w:lang w:val="en-US"/>
              </w:rPr>
            </w:pPr>
          </w:p>
        </w:tc>
      </w:tr>
      <w:tr w:rsidR="008439CC" w14:paraId="10CB5BB3" w14:textId="77777777" w:rsidTr="0008734E">
        <w:tc>
          <w:tcPr>
            <w:tcW w:w="739" w:type="dxa"/>
            <w:vMerge/>
            <w:vAlign w:val="center"/>
          </w:tcPr>
          <w:p w14:paraId="54C20595"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325CFAFF" w14:textId="1BC336A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retention guarantee replaced at the request of the contractor </w:t>
            </w:r>
            <w:r w:rsidRPr="00C1606C">
              <w:rPr>
                <w:rFonts w:ascii="Century Gothic" w:hAnsi="Century Gothic"/>
                <w:sz w:val="20"/>
                <w:szCs w:val="20"/>
                <w:lang w:val="en-US"/>
              </w:rPr>
              <w:t>by a guarantee issued by a bank or by an authorised financial institution or by a joint and several guarantee of the contractor and a third party</w:t>
            </w:r>
            <w:r>
              <w:rPr>
                <w:rFonts w:ascii="Century Gothic" w:hAnsi="Century Gothic"/>
                <w:sz w:val="20"/>
                <w:szCs w:val="20"/>
                <w:lang w:val="en-US"/>
              </w:rPr>
              <w:t>?</w:t>
            </w:r>
          </w:p>
        </w:tc>
        <w:tc>
          <w:tcPr>
            <w:tcW w:w="1545" w:type="dxa"/>
            <w:vAlign w:val="center"/>
          </w:tcPr>
          <w:p w14:paraId="3415E89F"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4789E963" w14:textId="77777777" w:rsidR="008439CC" w:rsidRPr="00C14B43" w:rsidRDefault="008439CC" w:rsidP="002A532D">
            <w:pPr>
              <w:spacing w:before="40" w:after="40"/>
              <w:rPr>
                <w:rFonts w:ascii="Century Gothic" w:hAnsi="Century Gothic"/>
                <w:sz w:val="20"/>
                <w:szCs w:val="20"/>
                <w:lang w:val="en-US"/>
              </w:rPr>
            </w:pPr>
          </w:p>
        </w:tc>
      </w:tr>
      <w:tr w:rsidR="008439CC" w14:paraId="32656E75" w14:textId="77777777" w:rsidTr="0008734E">
        <w:tc>
          <w:tcPr>
            <w:tcW w:w="739" w:type="dxa"/>
            <w:vMerge/>
            <w:vAlign w:val="center"/>
          </w:tcPr>
          <w:p w14:paraId="209DA70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5B1D4ED8" w14:textId="128F73D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released after the expiry of the contractual liability period?</w:t>
            </w:r>
          </w:p>
        </w:tc>
        <w:tc>
          <w:tcPr>
            <w:tcW w:w="1545" w:type="dxa"/>
            <w:vAlign w:val="center"/>
          </w:tcPr>
          <w:p w14:paraId="0E66A11E"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23FBDEA" w14:textId="77777777" w:rsidR="008439CC" w:rsidRPr="00C14B43" w:rsidRDefault="008439CC" w:rsidP="002A532D">
            <w:pPr>
              <w:spacing w:before="40" w:after="40"/>
              <w:rPr>
                <w:rFonts w:ascii="Century Gothic" w:hAnsi="Century Gothic"/>
                <w:sz w:val="20"/>
                <w:szCs w:val="20"/>
                <w:lang w:val="en-US"/>
              </w:rPr>
            </w:pPr>
          </w:p>
        </w:tc>
      </w:tr>
      <w:tr w:rsidR="008439CC" w14:paraId="203D850C" w14:textId="77777777" w:rsidTr="0008734E">
        <w:tc>
          <w:tcPr>
            <w:tcW w:w="739" w:type="dxa"/>
            <w:vMerge/>
            <w:vAlign w:val="center"/>
          </w:tcPr>
          <w:p w14:paraId="6EE5D562"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237F143" w14:textId="7C497868" w:rsidR="008439CC" w:rsidRPr="00EC5C8D" w:rsidRDefault="008439CC" w:rsidP="000A3529">
            <w:pPr>
              <w:spacing w:before="40" w:after="40"/>
              <w:rPr>
                <w:rFonts w:ascii="Century Gothic" w:hAnsi="Century Gothic"/>
                <w:sz w:val="20"/>
                <w:szCs w:val="20"/>
              </w:rPr>
            </w:pPr>
            <w:r>
              <w:rPr>
                <w:rFonts w:ascii="Century Gothic" w:hAnsi="Century Gothic"/>
                <w:sz w:val="20"/>
                <w:szCs w:val="20"/>
                <w:lang w:val="en-US"/>
              </w:rPr>
              <w:t xml:space="preserve">Was it released within a </w:t>
            </w:r>
            <w:r w:rsidRPr="00EC5C8D">
              <w:rPr>
                <w:rFonts w:ascii="Century Gothic" w:hAnsi="Century Gothic"/>
                <w:sz w:val="20"/>
                <w:szCs w:val="20"/>
                <w:lang w:val="en-US"/>
              </w:rPr>
              <w:t>period subject to the time limits set out in paragraph 2 and to be specified in the contract</w:t>
            </w:r>
            <w:r>
              <w:rPr>
                <w:rFonts w:ascii="Century Gothic" w:hAnsi="Century Gothic"/>
                <w:sz w:val="20"/>
                <w:szCs w:val="20"/>
                <w:lang w:val="en-US"/>
              </w:rPr>
              <w:t>?</w:t>
            </w:r>
          </w:p>
        </w:tc>
        <w:tc>
          <w:tcPr>
            <w:tcW w:w="1545" w:type="dxa"/>
            <w:vAlign w:val="center"/>
          </w:tcPr>
          <w:p w14:paraId="372F571B"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2D7064" w14:textId="77777777" w:rsidR="008439CC" w:rsidRPr="00C14B43" w:rsidRDefault="008439CC" w:rsidP="002A532D">
            <w:pPr>
              <w:spacing w:before="40" w:after="40"/>
              <w:rPr>
                <w:rFonts w:ascii="Century Gothic" w:hAnsi="Century Gothic"/>
                <w:sz w:val="20"/>
                <w:szCs w:val="20"/>
                <w:lang w:val="en-US"/>
              </w:rPr>
            </w:pPr>
          </w:p>
        </w:tc>
      </w:tr>
    </w:tbl>
    <w:p w14:paraId="0603A005" w14:textId="77777777" w:rsidR="00A4694B" w:rsidRPr="008A7ACD" w:rsidRDefault="00A4694B">
      <w:pPr>
        <w:rPr>
          <w:rFonts w:ascii="Century Gothic" w:hAnsi="Century Gothic"/>
        </w:rPr>
      </w:pPr>
    </w:p>
    <w:sectPr w:rsidR="00A4694B" w:rsidRPr="008A7ACD" w:rsidSect="00EB739E">
      <w:footerReference w:type="default" r:id="rId9"/>
      <w:pgSz w:w="16838" w:h="11906" w:orient="landscape"/>
      <w:pgMar w:top="1440"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C45C3" w14:textId="77777777" w:rsidR="00434011" w:rsidRDefault="00434011" w:rsidP="007F4B20">
      <w:pPr>
        <w:spacing w:after="0" w:line="240" w:lineRule="auto"/>
      </w:pPr>
      <w:r>
        <w:separator/>
      </w:r>
    </w:p>
  </w:endnote>
  <w:endnote w:type="continuationSeparator" w:id="0">
    <w:p w14:paraId="6CB7B7DF" w14:textId="77777777" w:rsidR="00434011" w:rsidRDefault="00434011" w:rsidP="007F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wis721 Lt BT">
    <w:altName w:val="Arial"/>
    <w:charset w:val="00"/>
    <w:family w:val="swiss"/>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736E" w14:textId="79F83587" w:rsidR="00B24834" w:rsidRDefault="001000FA">
    <w:pPr>
      <w:pStyle w:val="Peu"/>
    </w:pPr>
    <w:fldSimple w:instr=" FILENAME \* MERGEFORMAT ">
      <w:r w:rsidR="00977B5A">
        <w:rPr>
          <w:noProof/>
        </w:rPr>
        <w:t>D_checklist simplified procedure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FC051" w14:textId="77777777" w:rsidR="00434011" w:rsidRDefault="00434011" w:rsidP="007F4B20">
      <w:pPr>
        <w:spacing w:after="0" w:line="240" w:lineRule="auto"/>
      </w:pPr>
      <w:r>
        <w:separator/>
      </w:r>
    </w:p>
  </w:footnote>
  <w:footnote w:type="continuationSeparator" w:id="0">
    <w:p w14:paraId="38DA6F33" w14:textId="77777777" w:rsidR="00434011" w:rsidRDefault="00434011" w:rsidP="007F4B20">
      <w:pPr>
        <w:spacing w:after="0" w:line="240" w:lineRule="auto"/>
      </w:pPr>
      <w:r>
        <w:continuationSeparator/>
      </w:r>
    </w:p>
  </w:footnote>
  <w:footnote w:id="1">
    <w:p w14:paraId="1B028908" w14:textId="2B0F1A72" w:rsidR="003F656E" w:rsidRPr="00730262" w:rsidRDefault="003F656E">
      <w:pPr>
        <w:pStyle w:val="Textdenotaapeudepgina"/>
        <w:rPr>
          <w:rFonts w:ascii="Century Gothic" w:hAnsi="Century Gothic"/>
          <w:lang w:val="en-GB"/>
        </w:rPr>
      </w:pPr>
      <w:r>
        <w:rPr>
          <w:rStyle w:val="Refernciadenotaapeudepgina"/>
        </w:rPr>
        <w:footnoteRef/>
      </w:r>
      <w:r>
        <w:t xml:space="preserve"> </w:t>
      </w:r>
      <w:r w:rsidRPr="00730262">
        <w:rPr>
          <w:rFonts w:ascii="Century Gothic" w:hAnsi="Century Gothic"/>
          <w:lang w:val="en-GB"/>
        </w:rPr>
        <w:t xml:space="preserve">According to point </w:t>
      </w:r>
      <w:r w:rsidR="00730262" w:rsidRPr="00730262">
        <w:rPr>
          <w:rFonts w:ascii="Century Gothic" w:hAnsi="Century Gothic"/>
          <w:lang w:val="en-GB"/>
        </w:rPr>
        <w:t>13 of Annex II</w:t>
      </w:r>
    </w:p>
  </w:footnote>
  <w:footnote w:id="2">
    <w:p w14:paraId="10D0FEFD" w14:textId="63DAA54C" w:rsidR="002C08E6" w:rsidRPr="007835B7" w:rsidRDefault="002C08E6">
      <w:pPr>
        <w:pStyle w:val="Textdenotaapeudepgina"/>
        <w:rPr>
          <w:rFonts w:ascii="Century Gothic" w:hAnsi="Century Gothic"/>
          <w:lang w:val="en-GB"/>
        </w:rPr>
      </w:pPr>
      <w:r>
        <w:rPr>
          <w:rStyle w:val="Refernciadenotaapeudepgina"/>
        </w:rPr>
        <w:footnoteRef/>
      </w:r>
      <w:r>
        <w:t xml:space="preserve"> </w:t>
      </w:r>
      <w:r w:rsidRPr="007835B7">
        <w:rPr>
          <w:rFonts w:ascii="Century Gothic" w:hAnsi="Century Gothic"/>
          <w:lang w:val="en-GB"/>
        </w:rPr>
        <w:t>According to point 10 o 11 of Annex II</w:t>
      </w:r>
    </w:p>
  </w:footnote>
  <w:footnote w:id="3">
    <w:p w14:paraId="4642B281" w14:textId="174A8623" w:rsidR="002C08E6" w:rsidRPr="00EB739E" w:rsidRDefault="002C08E6" w:rsidP="00D2208D">
      <w:pPr>
        <w:pStyle w:val="Textdenotaapeudepgina"/>
        <w:spacing w:after="60"/>
        <w:rPr>
          <w:rFonts w:ascii="Century Gothic" w:hAnsi="Century Gothic"/>
          <w:lang w:val="en-GB"/>
        </w:rPr>
      </w:pPr>
      <w:r>
        <w:rPr>
          <w:rStyle w:val="Refernciadenotaapeudepgina"/>
        </w:rPr>
        <w:footnoteRef/>
      </w:r>
      <w:r>
        <w:t xml:space="preserve"> </w:t>
      </w:r>
      <w:r w:rsidRPr="00EB739E">
        <w:rPr>
          <w:rFonts w:ascii="Century Gothic" w:hAnsi="Century Gothic"/>
          <w:lang w:val="en-GB"/>
        </w:rPr>
        <w:t xml:space="preserve">Use the Exchange rate in </w:t>
      </w:r>
      <w:hyperlink r:id="rId1" w:history="1">
        <w:proofErr w:type="spellStart"/>
        <w:r w:rsidRPr="00EB739E">
          <w:rPr>
            <w:rStyle w:val="Enlla"/>
            <w:rFonts w:ascii="Century Gothic" w:hAnsi="Century Gothic"/>
            <w:lang w:val="en-GB"/>
          </w:rPr>
          <w:t>Inforeuro</w:t>
        </w:r>
        <w:proofErr w:type="spellEnd"/>
      </w:hyperlink>
      <w:r w:rsidRPr="00EB739E">
        <w:rPr>
          <w:rFonts w:ascii="Century Gothic" w:hAnsi="Century Gothic"/>
          <w:lang w:val="en-GB"/>
        </w:rPr>
        <w:t xml:space="preserve"> of the month of the launch of the procedure</w:t>
      </w:r>
    </w:p>
  </w:footnote>
  <w:footnote w:id="4">
    <w:p w14:paraId="20380D1D" w14:textId="1982F0DF" w:rsidR="00B84129" w:rsidRDefault="00B84129">
      <w:pPr>
        <w:pStyle w:val="Textdenotaapeudepgina"/>
      </w:pPr>
      <w:r>
        <w:rPr>
          <w:rStyle w:val="Refernciadenotaapeudepgina"/>
        </w:rPr>
        <w:footnoteRef/>
      </w:r>
      <w:r>
        <w:t xml:space="preserve"> </w:t>
      </w:r>
      <w:r w:rsidRPr="00730262">
        <w:rPr>
          <w:rFonts w:ascii="Century Gothic" w:hAnsi="Century Gothic"/>
          <w:lang w:val="en-GB"/>
        </w:rPr>
        <w:t xml:space="preserve">According to point </w:t>
      </w:r>
      <w:r w:rsidR="00C749A4">
        <w:rPr>
          <w:rFonts w:ascii="Century Gothic" w:hAnsi="Century Gothic"/>
          <w:lang w:val="en-GB"/>
        </w:rPr>
        <w:t>5.2</w:t>
      </w:r>
      <w:r w:rsidRPr="00730262">
        <w:rPr>
          <w:rFonts w:ascii="Century Gothic" w:hAnsi="Century Gothic"/>
          <w:lang w:val="en-GB"/>
        </w:rPr>
        <w:t xml:space="preserve"> of Annex II</w:t>
      </w:r>
    </w:p>
  </w:footnote>
  <w:footnote w:id="5">
    <w:p w14:paraId="21AB406B" w14:textId="12DE8E2F" w:rsidR="008533C7" w:rsidRPr="003730B0" w:rsidRDefault="008533C7">
      <w:pPr>
        <w:pStyle w:val="Textdenotaapeudepgina"/>
        <w:rPr>
          <w:rFonts w:ascii="Century Gothic" w:hAnsi="Century Gothic"/>
          <w:lang w:val="en-GB"/>
        </w:rPr>
      </w:pPr>
      <w:r>
        <w:rPr>
          <w:rStyle w:val="Refernciadenotaapeudepgina"/>
        </w:rPr>
        <w:footnoteRef/>
      </w:r>
      <w:r>
        <w:t xml:space="preserve"> </w:t>
      </w:r>
      <w:r w:rsidRPr="003730B0">
        <w:rPr>
          <w:rFonts w:ascii="Century Gothic" w:hAnsi="Century Gothic"/>
          <w:lang w:val="en-GB"/>
        </w:rPr>
        <w:t xml:space="preserve">According to point 16.2 of </w:t>
      </w:r>
      <w:r w:rsidR="00204A4B" w:rsidRPr="003730B0">
        <w:rPr>
          <w:rFonts w:ascii="Century Gothic" w:hAnsi="Century Gothic"/>
          <w:lang w:val="en-GB"/>
        </w:rPr>
        <w:t xml:space="preserve">Annex II, “the characteristics [...] may include, as appropriate” the items listed in this </w:t>
      </w:r>
      <w:r w:rsidR="003730B0" w:rsidRPr="003730B0">
        <w:rPr>
          <w:rFonts w:ascii="Century Gothic" w:hAnsi="Century Gothic"/>
          <w:lang w:val="en-GB"/>
        </w:rPr>
        <w:t>checklist</w:t>
      </w:r>
      <w:r w:rsidR="00204A4B" w:rsidRPr="003730B0">
        <w:rPr>
          <w:rFonts w:ascii="Century Gothic" w:hAnsi="Century Gothic"/>
          <w:lang w:val="en-GB"/>
        </w:rPr>
        <w:t>. Therefore, they are op</w:t>
      </w:r>
      <w:r w:rsidR="003730B0" w:rsidRPr="003730B0">
        <w:rPr>
          <w:rFonts w:ascii="Century Gothic" w:hAnsi="Century Gothic"/>
          <w:lang w:val="en-GB"/>
        </w:rPr>
        <w:t>t</w:t>
      </w:r>
      <w:r w:rsidR="00204A4B" w:rsidRPr="003730B0">
        <w:rPr>
          <w:rFonts w:ascii="Century Gothic" w:hAnsi="Century Gothic"/>
          <w:lang w:val="en-GB"/>
        </w:rPr>
        <w:t>ional</w:t>
      </w:r>
      <w:r w:rsidR="003730B0" w:rsidRPr="003730B0">
        <w:rPr>
          <w:rFonts w:ascii="Century Gothic" w:hAnsi="Century Gothic"/>
          <w:lang w:val="en-GB"/>
        </w:rPr>
        <w:t>.</w:t>
      </w:r>
    </w:p>
  </w:footnote>
  <w:footnote w:id="6">
    <w:p w14:paraId="1A6A19CC" w14:textId="75AEEBCD" w:rsidR="00C14B43" w:rsidRPr="003B660B" w:rsidRDefault="00C14B43">
      <w:pPr>
        <w:pStyle w:val="Textdenotaapeudepgina"/>
        <w:rPr>
          <w:rFonts w:ascii="Century Gothic" w:hAnsi="Century Gothic"/>
          <w:lang w:val="en-GB"/>
        </w:rPr>
      </w:pPr>
      <w:r>
        <w:rPr>
          <w:rStyle w:val="Refernciadenotaapeudepgina"/>
        </w:rPr>
        <w:footnoteRef/>
      </w:r>
      <w:r>
        <w:t xml:space="preserve"> </w:t>
      </w:r>
      <w:r w:rsidRPr="003B660B">
        <w:rPr>
          <w:rFonts w:ascii="Century Gothic" w:hAnsi="Century Gothic"/>
          <w:lang w:val="en-GB"/>
        </w:rPr>
        <w:t>The weightings may be expressed as a range with an appropriate maximum spread</w:t>
      </w:r>
    </w:p>
  </w:footnote>
  <w:footnote w:id="7">
    <w:p w14:paraId="709D0393" w14:textId="08306DB9" w:rsidR="008911F5" w:rsidRPr="00BC4DEA" w:rsidRDefault="008911F5">
      <w:pPr>
        <w:pStyle w:val="Textdenotaapeudepgina"/>
        <w:rPr>
          <w:rFonts w:ascii="Century Gothic" w:hAnsi="Century Gothic"/>
          <w:lang w:val="en-GB"/>
        </w:rPr>
      </w:pPr>
      <w:r>
        <w:rPr>
          <w:rStyle w:val="Refernciadenotaapeudepgina"/>
        </w:rPr>
        <w:footnoteRef/>
      </w:r>
      <w:r>
        <w:t xml:space="preserve"> </w:t>
      </w:r>
      <w:r w:rsidRPr="00BC4DEA">
        <w:rPr>
          <w:rFonts w:ascii="Century Gothic" w:hAnsi="Century Gothic"/>
          <w:lang w:val="en-GB"/>
        </w:rPr>
        <w:t>See point 25.1 of Annex II.</w:t>
      </w:r>
    </w:p>
  </w:footnote>
  <w:footnote w:id="8">
    <w:p w14:paraId="387565AE" w14:textId="610586B2" w:rsidR="00711E18" w:rsidRPr="006F3C97" w:rsidRDefault="00711E18">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.1</w:t>
      </w:r>
      <w:r w:rsidRPr="006F3C97">
        <w:rPr>
          <w:rFonts w:ascii="Century Gothic" w:hAnsi="Century Gothic"/>
          <w:lang w:val="en-GB"/>
        </w:rPr>
        <w:t xml:space="preserve"> of Annex II.</w:t>
      </w:r>
    </w:p>
  </w:footnote>
  <w:footnote w:id="9">
    <w:p w14:paraId="52C411C3" w14:textId="17757236" w:rsidR="00711E18" w:rsidRDefault="00711E18">
      <w:pPr>
        <w:pStyle w:val="Textdenotaapeudepgina"/>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.6 &amp; 17.7</w:t>
      </w:r>
      <w:r w:rsidRPr="006F3C97">
        <w:rPr>
          <w:rFonts w:ascii="Century Gothic" w:hAnsi="Century Gothic"/>
          <w:lang w:val="en-GB"/>
        </w:rPr>
        <w:t xml:space="preserve"> of Annex II.</w:t>
      </w:r>
    </w:p>
  </w:footnote>
  <w:footnote w:id="10">
    <w:p w14:paraId="5E7331D1" w14:textId="31027403"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17.7</w:t>
      </w:r>
      <w:r w:rsidRPr="006F3C97">
        <w:rPr>
          <w:rFonts w:ascii="Century Gothic" w:hAnsi="Century Gothic"/>
          <w:lang w:val="en-GB"/>
        </w:rPr>
        <w:t xml:space="preserve"> of Annex II.</w:t>
      </w:r>
    </w:p>
  </w:footnote>
  <w:footnote w:id="11">
    <w:p w14:paraId="17747BC7" w14:textId="509547E6"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20.4</w:t>
      </w:r>
      <w:r w:rsidRPr="006F3C97">
        <w:rPr>
          <w:rFonts w:ascii="Century Gothic" w:hAnsi="Century Gothic"/>
          <w:lang w:val="en-GB"/>
        </w:rPr>
        <w:t xml:space="preserve"> of Annex II.</w:t>
      </w:r>
    </w:p>
  </w:footnote>
  <w:footnote w:id="12">
    <w:p w14:paraId="66F7DD9E" w14:textId="0ED8F558" w:rsidR="003C1FC4" w:rsidRPr="00431C58" w:rsidRDefault="003C1FC4">
      <w:pPr>
        <w:pStyle w:val="Textdenotaapeudepgina"/>
        <w:rPr>
          <w:rFonts w:ascii="Century Gothic" w:hAnsi="Century Gothic"/>
          <w:lang w:val="en-GB"/>
        </w:rPr>
      </w:pPr>
      <w:r>
        <w:rPr>
          <w:rStyle w:val="Refernciadenotaapeudepgina"/>
        </w:rPr>
        <w:footnoteRef/>
      </w:r>
      <w:r>
        <w:t xml:space="preserve"> </w:t>
      </w:r>
      <w:r w:rsidRPr="00431C58">
        <w:rPr>
          <w:rFonts w:ascii="Century Gothic" w:hAnsi="Century Gothic"/>
          <w:lang w:val="en-GB"/>
        </w:rPr>
        <w:t>Standstill period shall have a duration of 10 days when using electronic means of Communication and 15 days when using other means.</w:t>
      </w:r>
    </w:p>
  </w:footnote>
  <w:footnote w:id="13">
    <w:p w14:paraId="1E875ACC" w14:textId="5400C7AC" w:rsidR="000C46A5" w:rsidRPr="006A2B09" w:rsidRDefault="000C46A5">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30.2</w:t>
      </w:r>
      <w:r w:rsidRPr="006F3C97">
        <w:rPr>
          <w:rFonts w:ascii="Century Gothic" w:hAnsi="Century Gothic"/>
          <w:lang w:val="en-GB"/>
        </w:rPr>
        <w:t xml:space="preserve"> of Annex II.</w:t>
      </w:r>
    </w:p>
  </w:footnote>
  <w:footnote w:id="14">
    <w:p w14:paraId="0C119561" w14:textId="79AE46D7" w:rsidR="008439CC" w:rsidRDefault="008439CC">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30.3</w:t>
      </w:r>
      <w:r w:rsidRPr="006F3C97">
        <w:rPr>
          <w:rFonts w:ascii="Century Gothic" w:hAnsi="Century Gothic"/>
          <w:lang w:val="en-GB"/>
        </w:rPr>
        <w:t xml:space="preserve"> of Annex 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E3"/>
    <w:rsid w:val="00016FB9"/>
    <w:rsid w:val="000229A0"/>
    <w:rsid w:val="0002552F"/>
    <w:rsid w:val="0003690A"/>
    <w:rsid w:val="0004057D"/>
    <w:rsid w:val="00040A9F"/>
    <w:rsid w:val="00057323"/>
    <w:rsid w:val="0006228C"/>
    <w:rsid w:val="00063855"/>
    <w:rsid w:val="00066DCA"/>
    <w:rsid w:val="00073040"/>
    <w:rsid w:val="00076CA1"/>
    <w:rsid w:val="00086D3A"/>
    <w:rsid w:val="0008734E"/>
    <w:rsid w:val="000909F1"/>
    <w:rsid w:val="000943DE"/>
    <w:rsid w:val="000954E8"/>
    <w:rsid w:val="000A1B13"/>
    <w:rsid w:val="000A3529"/>
    <w:rsid w:val="000A6BF4"/>
    <w:rsid w:val="000B162F"/>
    <w:rsid w:val="000B3A3B"/>
    <w:rsid w:val="000B47D4"/>
    <w:rsid w:val="000B4888"/>
    <w:rsid w:val="000C46A5"/>
    <w:rsid w:val="000D1099"/>
    <w:rsid w:val="000D6D16"/>
    <w:rsid w:val="001000FA"/>
    <w:rsid w:val="00102924"/>
    <w:rsid w:val="001149B9"/>
    <w:rsid w:val="00115110"/>
    <w:rsid w:val="0011549A"/>
    <w:rsid w:val="00122459"/>
    <w:rsid w:val="00126635"/>
    <w:rsid w:val="00132507"/>
    <w:rsid w:val="00137C65"/>
    <w:rsid w:val="00153F74"/>
    <w:rsid w:val="001658AE"/>
    <w:rsid w:val="001672DF"/>
    <w:rsid w:val="00172FEE"/>
    <w:rsid w:val="00182978"/>
    <w:rsid w:val="001854FF"/>
    <w:rsid w:val="001A7EF0"/>
    <w:rsid w:val="001B250C"/>
    <w:rsid w:val="001B5D71"/>
    <w:rsid w:val="001C74C5"/>
    <w:rsid w:val="001D333B"/>
    <w:rsid w:val="001E1679"/>
    <w:rsid w:val="001F12FF"/>
    <w:rsid w:val="002039F6"/>
    <w:rsid w:val="00204A4B"/>
    <w:rsid w:val="002063D9"/>
    <w:rsid w:val="002154DE"/>
    <w:rsid w:val="0021759D"/>
    <w:rsid w:val="00221DD4"/>
    <w:rsid w:val="002313C2"/>
    <w:rsid w:val="00240D42"/>
    <w:rsid w:val="00241788"/>
    <w:rsid w:val="00252C86"/>
    <w:rsid w:val="00254E79"/>
    <w:rsid w:val="00257E7A"/>
    <w:rsid w:val="0026306D"/>
    <w:rsid w:val="00274054"/>
    <w:rsid w:val="00275FB9"/>
    <w:rsid w:val="0028077D"/>
    <w:rsid w:val="00282D6F"/>
    <w:rsid w:val="002856C0"/>
    <w:rsid w:val="00291FBD"/>
    <w:rsid w:val="00295C6E"/>
    <w:rsid w:val="00297451"/>
    <w:rsid w:val="002A532D"/>
    <w:rsid w:val="002B3175"/>
    <w:rsid w:val="002B4E05"/>
    <w:rsid w:val="002C08E6"/>
    <w:rsid w:val="002C44E7"/>
    <w:rsid w:val="002C7D32"/>
    <w:rsid w:val="002D7F49"/>
    <w:rsid w:val="002F5A3C"/>
    <w:rsid w:val="003107EB"/>
    <w:rsid w:val="00311507"/>
    <w:rsid w:val="00317DBB"/>
    <w:rsid w:val="00321176"/>
    <w:rsid w:val="00344B1F"/>
    <w:rsid w:val="00354F08"/>
    <w:rsid w:val="00356CDB"/>
    <w:rsid w:val="00361583"/>
    <w:rsid w:val="00363364"/>
    <w:rsid w:val="00371A38"/>
    <w:rsid w:val="003730B0"/>
    <w:rsid w:val="003941E4"/>
    <w:rsid w:val="00395A50"/>
    <w:rsid w:val="003972BB"/>
    <w:rsid w:val="003A5D7F"/>
    <w:rsid w:val="003B0954"/>
    <w:rsid w:val="003B660B"/>
    <w:rsid w:val="003B6A72"/>
    <w:rsid w:val="003B739B"/>
    <w:rsid w:val="003C0256"/>
    <w:rsid w:val="003C1FC4"/>
    <w:rsid w:val="003C618A"/>
    <w:rsid w:val="003E3129"/>
    <w:rsid w:val="003E3480"/>
    <w:rsid w:val="003E6876"/>
    <w:rsid w:val="003F4271"/>
    <w:rsid w:val="003F656E"/>
    <w:rsid w:val="003F6CCA"/>
    <w:rsid w:val="0041031B"/>
    <w:rsid w:val="00410C9F"/>
    <w:rsid w:val="00412629"/>
    <w:rsid w:val="00413984"/>
    <w:rsid w:val="0042104B"/>
    <w:rsid w:val="00422A66"/>
    <w:rsid w:val="00430E33"/>
    <w:rsid w:val="00431C58"/>
    <w:rsid w:val="00434011"/>
    <w:rsid w:val="0044104E"/>
    <w:rsid w:val="00447E61"/>
    <w:rsid w:val="0046038B"/>
    <w:rsid w:val="004668F8"/>
    <w:rsid w:val="004721EE"/>
    <w:rsid w:val="004751EE"/>
    <w:rsid w:val="0049784F"/>
    <w:rsid w:val="004A5E63"/>
    <w:rsid w:val="004B0F0E"/>
    <w:rsid w:val="004E6142"/>
    <w:rsid w:val="004F27B3"/>
    <w:rsid w:val="004F76BC"/>
    <w:rsid w:val="0051283D"/>
    <w:rsid w:val="005169DF"/>
    <w:rsid w:val="00524BE3"/>
    <w:rsid w:val="0052687E"/>
    <w:rsid w:val="005274BE"/>
    <w:rsid w:val="0053544C"/>
    <w:rsid w:val="005415B2"/>
    <w:rsid w:val="005418E4"/>
    <w:rsid w:val="00541997"/>
    <w:rsid w:val="00546F9E"/>
    <w:rsid w:val="00557E28"/>
    <w:rsid w:val="00557F49"/>
    <w:rsid w:val="00560576"/>
    <w:rsid w:val="005620ED"/>
    <w:rsid w:val="005623A3"/>
    <w:rsid w:val="00562C8B"/>
    <w:rsid w:val="00563FC9"/>
    <w:rsid w:val="005656A4"/>
    <w:rsid w:val="0057024A"/>
    <w:rsid w:val="00573DC9"/>
    <w:rsid w:val="00581A97"/>
    <w:rsid w:val="005852E1"/>
    <w:rsid w:val="005945AB"/>
    <w:rsid w:val="005A07BA"/>
    <w:rsid w:val="005C04B5"/>
    <w:rsid w:val="005C2016"/>
    <w:rsid w:val="005C3B24"/>
    <w:rsid w:val="005E1CE6"/>
    <w:rsid w:val="005E519E"/>
    <w:rsid w:val="005E65C1"/>
    <w:rsid w:val="0060160A"/>
    <w:rsid w:val="00601E02"/>
    <w:rsid w:val="006139EC"/>
    <w:rsid w:val="00642D1B"/>
    <w:rsid w:val="00646123"/>
    <w:rsid w:val="0064786D"/>
    <w:rsid w:val="00647EA0"/>
    <w:rsid w:val="006576DE"/>
    <w:rsid w:val="00662A24"/>
    <w:rsid w:val="00665701"/>
    <w:rsid w:val="006671A3"/>
    <w:rsid w:val="0066749A"/>
    <w:rsid w:val="0066752C"/>
    <w:rsid w:val="006712EB"/>
    <w:rsid w:val="006715E3"/>
    <w:rsid w:val="0067317C"/>
    <w:rsid w:val="0067793D"/>
    <w:rsid w:val="00681BBB"/>
    <w:rsid w:val="006A1878"/>
    <w:rsid w:val="006A2B09"/>
    <w:rsid w:val="006A7355"/>
    <w:rsid w:val="006A759E"/>
    <w:rsid w:val="006B4CBD"/>
    <w:rsid w:val="006B54B4"/>
    <w:rsid w:val="006B5AF2"/>
    <w:rsid w:val="006C1502"/>
    <w:rsid w:val="006C3275"/>
    <w:rsid w:val="006D40F1"/>
    <w:rsid w:val="006D6571"/>
    <w:rsid w:val="006D78CD"/>
    <w:rsid w:val="006E2547"/>
    <w:rsid w:val="006E564A"/>
    <w:rsid w:val="006F1B9A"/>
    <w:rsid w:val="006F20EA"/>
    <w:rsid w:val="006F3C97"/>
    <w:rsid w:val="0070123F"/>
    <w:rsid w:val="007079E5"/>
    <w:rsid w:val="00711E18"/>
    <w:rsid w:val="00723D87"/>
    <w:rsid w:val="00730262"/>
    <w:rsid w:val="007357DC"/>
    <w:rsid w:val="00736747"/>
    <w:rsid w:val="0074698F"/>
    <w:rsid w:val="007606CC"/>
    <w:rsid w:val="007835B7"/>
    <w:rsid w:val="00792233"/>
    <w:rsid w:val="007945A6"/>
    <w:rsid w:val="007948F3"/>
    <w:rsid w:val="007A295E"/>
    <w:rsid w:val="007B0C80"/>
    <w:rsid w:val="007C0C99"/>
    <w:rsid w:val="007C584C"/>
    <w:rsid w:val="007E50DD"/>
    <w:rsid w:val="007E6133"/>
    <w:rsid w:val="007F48EC"/>
    <w:rsid w:val="007F4B20"/>
    <w:rsid w:val="007F790F"/>
    <w:rsid w:val="0082298E"/>
    <w:rsid w:val="00830A3D"/>
    <w:rsid w:val="0083129E"/>
    <w:rsid w:val="00833F3F"/>
    <w:rsid w:val="00840000"/>
    <w:rsid w:val="008439CC"/>
    <w:rsid w:val="00843E21"/>
    <w:rsid w:val="00845DBC"/>
    <w:rsid w:val="00847EA4"/>
    <w:rsid w:val="00850F6B"/>
    <w:rsid w:val="00852A0D"/>
    <w:rsid w:val="008533C7"/>
    <w:rsid w:val="008638DC"/>
    <w:rsid w:val="008723CE"/>
    <w:rsid w:val="00880915"/>
    <w:rsid w:val="00883F6C"/>
    <w:rsid w:val="008908E3"/>
    <w:rsid w:val="008911F5"/>
    <w:rsid w:val="0089490E"/>
    <w:rsid w:val="008A0246"/>
    <w:rsid w:val="008A2761"/>
    <w:rsid w:val="008A27A6"/>
    <w:rsid w:val="008A7ACD"/>
    <w:rsid w:val="008C5AE2"/>
    <w:rsid w:val="008D24CC"/>
    <w:rsid w:val="008D362D"/>
    <w:rsid w:val="008D41A4"/>
    <w:rsid w:val="008D5645"/>
    <w:rsid w:val="008D77F1"/>
    <w:rsid w:val="008F0CA5"/>
    <w:rsid w:val="00907986"/>
    <w:rsid w:val="009305F2"/>
    <w:rsid w:val="00931F2A"/>
    <w:rsid w:val="0094182B"/>
    <w:rsid w:val="009422B0"/>
    <w:rsid w:val="0094672D"/>
    <w:rsid w:val="009565C3"/>
    <w:rsid w:val="00965951"/>
    <w:rsid w:val="00966608"/>
    <w:rsid w:val="00966E06"/>
    <w:rsid w:val="00977B5A"/>
    <w:rsid w:val="009967B3"/>
    <w:rsid w:val="009A106F"/>
    <w:rsid w:val="009A69CE"/>
    <w:rsid w:val="009B2E26"/>
    <w:rsid w:val="009B5758"/>
    <w:rsid w:val="009C28C9"/>
    <w:rsid w:val="009C359F"/>
    <w:rsid w:val="009D050C"/>
    <w:rsid w:val="009D0C37"/>
    <w:rsid w:val="009D2089"/>
    <w:rsid w:val="009E0FE3"/>
    <w:rsid w:val="009F17CB"/>
    <w:rsid w:val="00A136B6"/>
    <w:rsid w:val="00A13BC4"/>
    <w:rsid w:val="00A22102"/>
    <w:rsid w:val="00A23907"/>
    <w:rsid w:val="00A32D2B"/>
    <w:rsid w:val="00A4330B"/>
    <w:rsid w:val="00A43514"/>
    <w:rsid w:val="00A43AE5"/>
    <w:rsid w:val="00A45868"/>
    <w:rsid w:val="00A463EE"/>
    <w:rsid w:val="00A4694B"/>
    <w:rsid w:val="00A508D4"/>
    <w:rsid w:val="00A55001"/>
    <w:rsid w:val="00A72AAC"/>
    <w:rsid w:val="00A735C2"/>
    <w:rsid w:val="00A73A23"/>
    <w:rsid w:val="00A74CDF"/>
    <w:rsid w:val="00A827F4"/>
    <w:rsid w:val="00A83B18"/>
    <w:rsid w:val="00A87251"/>
    <w:rsid w:val="00A920AE"/>
    <w:rsid w:val="00A94FE1"/>
    <w:rsid w:val="00A97534"/>
    <w:rsid w:val="00AA4134"/>
    <w:rsid w:val="00AB443A"/>
    <w:rsid w:val="00AB45A6"/>
    <w:rsid w:val="00AB5310"/>
    <w:rsid w:val="00AB5507"/>
    <w:rsid w:val="00AB75A4"/>
    <w:rsid w:val="00AC52F9"/>
    <w:rsid w:val="00AC6024"/>
    <w:rsid w:val="00AC66D8"/>
    <w:rsid w:val="00AD2494"/>
    <w:rsid w:val="00AD448F"/>
    <w:rsid w:val="00AD58B7"/>
    <w:rsid w:val="00AE1745"/>
    <w:rsid w:val="00AE1FD5"/>
    <w:rsid w:val="00AE51F9"/>
    <w:rsid w:val="00B001EF"/>
    <w:rsid w:val="00B11153"/>
    <w:rsid w:val="00B17967"/>
    <w:rsid w:val="00B21DB7"/>
    <w:rsid w:val="00B22E89"/>
    <w:rsid w:val="00B24834"/>
    <w:rsid w:val="00B30598"/>
    <w:rsid w:val="00B34D2A"/>
    <w:rsid w:val="00B34F6F"/>
    <w:rsid w:val="00B419C8"/>
    <w:rsid w:val="00B60873"/>
    <w:rsid w:val="00B64688"/>
    <w:rsid w:val="00B6656D"/>
    <w:rsid w:val="00B67950"/>
    <w:rsid w:val="00B77131"/>
    <w:rsid w:val="00B84129"/>
    <w:rsid w:val="00BA56F1"/>
    <w:rsid w:val="00BB08BF"/>
    <w:rsid w:val="00BB334A"/>
    <w:rsid w:val="00BB4806"/>
    <w:rsid w:val="00BC272A"/>
    <w:rsid w:val="00BC4DEA"/>
    <w:rsid w:val="00BC748E"/>
    <w:rsid w:val="00BE3FAC"/>
    <w:rsid w:val="00BE66B4"/>
    <w:rsid w:val="00BE6AC8"/>
    <w:rsid w:val="00BE7937"/>
    <w:rsid w:val="00BF1538"/>
    <w:rsid w:val="00BF6229"/>
    <w:rsid w:val="00C00469"/>
    <w:rsid w:val="00C05521"/>
    <w:rsid w:val="00C05BA4"/>
    <w:rsid w:val="00C077BA"/>
    <w:rsid w:val="00C10D1F"/>
    <w:rsid w:val="00C14B43"/>
    <w:rsid w:val="00C1606C"/>
    <w:rsid w:val="00C1662D"/>
    <w:rsid w:val="00C337F0"/>
    <w:rsid w:val="00C348A3"/>
    <w:rsid w:val="00C52A29"/>
    <w:rsid w:val="00C57727"/>
    <w:rsid w:val="00C6760B"/>
    <w:rsid w:val="00C67DD6"/>
    <w:rsid w:val="00C70E2A"/>
    <w:rsid w:val="00C749A4"/>
    <w:rsid w:val="00C76A33"/>
    <w:rsid w:val="00C90C6B"/>
    <w:rsid w:val="00C96225"/>
    <w:rsid w:val="00C9651F"/>
    <w:rsid w:val="00C96778"/>
    <w:rsid w:val="00C9765E"/>
    <w:rsid w:val="00CB0CCE"/>
    <w:rsid w:val="00CE5441"/>
    <w:rsid w:val="00D10CAF"/>
    <w:rsid w:val="00D20CBB"/>
    <w:rsid w:val="00D2208D"/>
    <w:rsid w:val="00D40DB7"/>
    <w:rsid w:val="00D444CB"/>
    <w:rsid w:val="00D55BC4"/>
    <w:rsid w:val="00D64557"/>
    <w:rsid w:val="00D85EF8"/>
    <w:rsid w:val="00D93A91"/>
    <w:rsid w:val="00D974DF"/>
    <w:rsid w:val="00D97C51"/>
    <w:rsid w:val="00DA29DA"/>
    <w:rsid w:val="00DA58D9"/>
    <w:rsid w:val="00DA787F"/>
    <w:rsid w:val="00DB03A7"/>
    <w:rsid w:val="00DB462A"/>
    <w:rsid w:val="00DB789B"/>
    <w:rsid w:val="00DC397C"/>
    <w:rsid w:val="00DC5048"/>
    <w:rsid w:val="00DF203A"/>
    <w:rsid w:val="00E04ECC"/>
    <w:rsid w:val="00E21191"/>
    <w:rsid w:val="00E318DB"/>
    <w:rsid w:val="00E35AB6"/>
    <w:rsid w:val="00E4653E"/>
    <w:rsid w:val="00E46C22"/>
    <w:rsid w:val="00E503C3"/>
    <w:rsid w:val="00E74B8E"/>
    <w:rsid w:val="00E77FD0"/>
    <w:rsid w:val="00E85C1C"/>
    <w:rsid w:val="00E85CE4"/>
    <w:rsid w:val="00E91278"/>
    <w:rsid w:val="00E9252C"/>
    <w:rsid w:val="00EB1219"/>
    <w:rsid w:val="00EB214A"/>
    <w:rsid w:val="00EB2A34"/>
    <w:rsid w:val="00EB739E"/>
    <w:rsid w:val="00EC5C8D"/>
    <w:rsid w:val="00ED3CBE"/>
    <w:rsid w:val="00EE0F36"/>
    <w:rsid w:val="00EF0983"/>
    <w:rsid w:val="00F02703"/>
    <w:rsid w:val="00F07009"/>
    <w:rsid w:val="00F115EE"/>
    <w:rsid w:val="00F215F4"/>
    <w:rsid w:val="00F5255B"/>
    <w:rsid w:val="00F62C9D"/>
    <w:rsid w:val="00F71CE8"/>
    <w:rsid w:val="00F7267F"/>
    <w:rsid w:val="00F77806"/>
    <w:rsid w:val="00F90215"/>
    <w:rsid w:val="00F957B6"/>
    <w:rsid w:val="00FA0517"/>
    <w:rsid w:val="00FB3F98"/>
    <w:rsid w:val="00FD0085"/>
    <w:rsid w:val="00FE074A"/>
    <w:rsid w:val="00FE1075"/>
    <w:rsid w:val="00FF298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D734"/>
  <w15:chartTrackingRefBased/>
  <w15:docId w15:val="{22F5F6E8-B886-4887-BD15-0A6775F4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EB1219"/>
    <w:pPr>
      <w:keepNext/>
      <w:keepLines/>
      <w:spacing w:before="240" w:after="240"/>
      <w:outlineLvl w:val="0"/>
    </w:pPr>
    <w:rPr>
      <w:rFonts w:ascii="Avenir Next LT Pro" w:eastAsiaTheme="majorEastAsia" w:hAnsi="Avenir Next LT Pro" w:cstheme="majorBidi"/>
      <w:color w:val="2F5496" w:themeColor="accent1" w:themeShade="BF"/>
      <w:sz w:val="32"/>
      <w:szCs w:val="32"/>
    </w:rPr>
  </w:style>
  <w:style w:type="paragraph" w:styleId="Ttol2">
    <w:name w:val="heading 2"/>
    <w:basedOn w:val="Normal"/>
    <w:next w:val="Normal"/>
    <w:link w:val="Ttol2Car"/>
    <w:uiPriority w:val="9"/>
    <w:semiHidden/>
    <w:unhideWhenUsed/>
    <w:qFormat/>
    <w:rsid w:val="00EB1219"/>
    <w:pPr>
      <w:keepNext/>
      <w:keepLines/>
      <w:spacing w:before="200" w:after="200"/>
      <w:outlineLvl w:val="1"/>
    </w:pPr>
    <w:rPr>
      <w:rFonts w:ascii="Avenir Next LT Pro" w:eastAsiaTheme="majorEastAsia" w:hAnsi="Avenir Next LT Pro" w:cstheme="majorBidi"/>
      <w:b/>
      <w:color w:val="2F5496" w:themeColor="accent1" w:themeShade="BF"/>
      <w:sz w:val="28"/>
      <w:szCs w:val="26"/>
    </w:rPr>
  </w:style>
  <w:style w:type="paragraph" w:styleId="Ttol3">
    <w:name w:val="heading 3"/>
    <w:basedOn w:val="Normal"/>
    <w:next w:val="Normal"/>
    <w:link w:val="Ttol3Car"/>
    <w:uiPriority w:val="9"/>
    <w:semiHidden/>
    <w:unhideWhenUsed/>
    <w:qFormat/>
    <w:rsid w:val="00524BE3"/>
    <w:pPr>
      <w:keepNext/>
      <w:keepLines/>
      <w:spacing w:before="160" w:after="80"/>
      <w:outlineLvl w:val="2"/>
    </w:pPr>
    <w:rPr>
      <w:rFonts w:eastAsiaTheme="majorEastAsia" w:cstheme="majorBidi"/>
      <w:color w:val="2F5496" w:themeColor="accent1" w:themeShade="BF"/>
      <w:sz w:val="28"/>
      <w:szCs w:val="28"/>
    </w:rPr>
  </w:style>
  <w:style w:type="paragraph" w:styleId="Ttol4">
    <w:name w:val="heading 4"/>
    <w:basedOn w:val="Normal"/>
    <w:next w:val="Normal"/>
    <w:link w:val="Ttol4Car"/>
    <w:uiPriority w:val="9"/>
    <w:semiHidden/>
    <w:unhideWhenUsed/>
    <w:qFormat/>
    <w:rsid w:val="00524BE3"/>
    <w:pPr>
      <w:keepNext/>
      <w:keepLines/>
      <w:spacing w:before="80" w:after="40"/>
      <w:outlineLvl w:val="3"/>
    </w:pPr>
    <w:rPr>
      <w:rFonts w:eastAsiaTheme="majorEastAsia" w:cstheme="majorBidi"/>
      <w:i/>
      <w:iCs/>
      <w:color w:val="2F5496" w:themeColor="accent1" w:themeShade="BF"/>
    </w:rPr>
  </w:style>
  <w:style w:type="paragraph" w:styleId="Ttol5">
    <w:name w:val="heading 5"/>
    <w:basedOn w:val="Normal"/>
    <w:next w:val="Normal"/>
    <w:link w:val="Ttol5Car"/>
    <w:uiPriority w:val="9"/>
    <w:semiHidden/>
    <w:unhideWhenUsed/>
    <w:qFormat/>
    <w:rsid w:val="00524BE3"/>
    <w:pPr>
      <w:keepNext/>
      <w:keepLines/>
      <w:spacing w:before="80" w:after="40"/>
      <w:outlineLvl w:val="4"/>
    </w:pPr>
    <w:rPr>
      <w:rFonts w:eastAsiaTheme="majorEastAsia" w:cstheme="majorBidi"/>
      <w:color w:val="2F5496" w:themeColor="accent1" w:themeShade="BF"/>
    </w:rPr>
  </w:style>
  <w:style w:type="paragraph" w:styleId="Ttol6">
    <w:name w:val="heading 6"/>
    <w:basedOn w:val="Normal"/>
    <w:next w:val="Normal"/>
    <w:link w:val="Ttol6Car"/>
    <w:uiPriority w:val="9"/>
    <w:semiHidden/>
    <w:unhideWhenUsed/>
    <w:qFormat/>
    <w:rsid w:val="00524BE3"/>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524BE3"/>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524BE3"/>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524BE3"/>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EB1219"/>
    <w:rPr>
      <w:rFonts w:ascii="Avenir Next LT Pro" w:eastAsiaTheme="majorEastAsia" w:hAnsi="Avenir Next LT Pro" w:cstheme="majorBidi"/>
      <w:color w:val="2F5496" w:themeColor="accent1" w:themeShade="BF"/>
      <w:sz w:val="32"/>
      <w:szCs w:val="32"/>
    </w:rPr>
  </w:style>
  <w:style w:type="character" w:customStyle="1" w:styleId="Ttol2Car">
    <w:name w:val="Títol 2 Car"/>
    <w:basedOn w:val="Lletraperdefectedelpargraf"/>
    <w:link w:val="Ttol2"/>
    <w:uiPriority w:val="9"/>
    <w:semiHidden/>
    <w:rsid w:val="00EB1219"/>
    <w:rPr>
      <w:rFonts w:ascii="Avenir Next LT Pro" w:eastAsiaTheme="majorEastAsia" w:hAnsi="Avenir Next LT Pro" w:cstheme="majorBidi"/>
      <w:b/>
      <w:color w:val="2F5496" w:themeColor="accent1" w:themeShade="BF"/>
      <w:sz w:val="28"/>
      <w:szCs w:val="26"/>
    </w:rPr>
  </w:style>
  <w:style w:type="character" w:customStyle="1" w:styleId="Ttol3Car">
    <w:name w:val="Títol 3 Car"/>
    <w:basedOn w:val="Lletraperdefectedelpargraf"/>
    <w:link w:val="Ttol3"/>
    <w:uiPriority w:val="9"/>
    <w:semiHidden/>
    <w:rsid w:val="00524BE3"/>
    <w:rPr>
      <w:rFonts w:eastAsiaTheme="majorEastAsia" w:cstheme="majorBidi"/>
      <w:color w:val="2F5496" w:themeColor="accent1" w:themeShade="BF"/>
      <w:sz w:val="28"/>
      <w:szCs w:val="28"/>
    </w:rPr>
  </w:style>
  <w:style w:type="character" w:customStyle="1" w:styleId="Ttol4Car">
    <w:name w:val="Títol 4 Car"/>
    <w:basedOn w:val="Lletraperdefectedelpargraf"/>
    <w:link w:val="Ttol4"/>
    <w:uiPriority w:val="9"/>
    <w:semiHidden/>
    <w:rsid w:val="00524BE3"/>
    <w:rPr>
      <w:rFonts w:eastAsiaTheme="majorEastAsia" w:cstheme="majorBidi"/>
      <w:i/>
      <w:iCs/>
      <w:color w:val="2F5496" w:themeColor="accent1" w:themeShade="BF"/>
    </w:rPr>
  </w:style>
  <w:style w:type="character" w:customStyle="1" w:styleId="Ttol5Car">
    <w:name w:val="Títol 5 Car"/>
    <w:basedOn w:val="Lletraperdefectedelpargraf"/>
    <w:link w:val="Ttol5"/>
    <w:uiPriority w:val="9"/>
    <w:semiHidden/>
    <w:rsid w:val="00524BE3"/>
    <w:rPr>
      <w:rFonts w:eastAsiaTheme="majorEastAsia" w:cstheme="majorBidi"/>
      <w:color w:val="2F5496" w:themeColor="accent1" w:themeShade="BF"/>
    </w:rPr>
  </w:style>
  <w:style w:type="character" w:customStyle="1" w:styleId="Ttol6Car">
    <w:name w:val="Títol 6 Car"/>
    <w:basedOn w:val="Lletraperdefectedelpargraf"/>
    <w:link w:val="Ttol6"/>
    <w:uiPriority w:val="9"/>
    <w:semiHidden/>
    <w:rsid w:val="00524BE3"/>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524BE3"/>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524BE3"/>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524BE3"/>
    <w:rPr>
      <w:rFonts w:eastAsiaTheme="majorEastAsia" w:cstheme="majorBidi"/>
      <w:color w:val="272727" w:themeColor="text1" w:themeTint="D8"/>
    </w:rPr>
  </w:style>
  <w:style w:type="paragraph" w:styleId="Ttol">
    <w:name w:val="Title"/>
    <w:basedOn w:val="Normal"/>
    <w:next w:val="Normal"/>
    <w:link w:val="TtolCar"/>
    <w:uiPriority w:val="10"/>
    <w:qFormat/>
    <w:rsid w:val="00524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524BE3"/>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524BE3"/>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524B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BE3"/>
    <w:pPr>
      <w:spacing w:before="160"/>
      <w:jc w:val="center"/>
    </w:pPr>
    <w:rPr>
      <w:i/>
      <w:iCs/>
      <w:color w:val="404040" w:themeColor="text1" w:themeTint="BF"/>
    </w:rPr>
  </w:style>
  <w:style w:type="character" w:customStyle="1" w:styleId="CitaCar">
    <w:name w:val="Cita Car"/>
    <w:basedOn w:val="Lletraperdefectedelpargraf"/>
    <w:link w:val="Cita"/>
    <w:uiPriority w:val="29"/>
    <w:rsid w:val="00524BE3"/>
    <w:rPr>
      <w:i/>
      <w:iCs/>
      <w:color w:val="404040" w:themeColor="text1" w:themeTint="BF"/>
    </w:rPr>
  </w:style>
  <w:style w:type="paragraph" w:styleId="Pargrafdellista">
    <w:name w:val="List Paragraph"/>
    <w:basedOn w:val="Normal"/>
    <w:uiPriority w:val="34"/>
    <w:qFormat/>
    <w:rsid w:val="00524BE3"/>
    <w:pPr>
      <w:ind w:left="720"/>
      <w:contextualSpacing/>
    </w:pPr>
  </w:style>
  <w:style w:type="character" w:styleId="mfasiintens">
    <w:name w:val="Intense Emphasis"/>
    <w:basedOn w:val="Lletraperdefectedelpargraf"/>
    <w:uiPriority w:val="21"/>
    <w:qFormat/>
    <w:rsid w:val="00524BE3"/>
    <w:rPr>
      <w:i/>
      <w:iCs/>
      <w:color w:val="2F5496" w:themeColor="accent1" w:themeShade="BF"/>
    </w:rPr>
  </w:style>
  <w:style w:type="paragraph" w:styleId="Citaintensa">
    <w:name w:val="Intense Quote"/>
    <w:basedOn w:val="Normal"/>
    <w:next w:val="Normal"/>
    <w:link w:val="CitaintensaCar"/>
    <w:uiPriority w:val="30"/>
    <w:qFormat/>
    <w:rsid w:val="00524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intensaCar">
    <w:name w:val="Cita intensa Car"/>
    <w:basedOn w:val="Lletraperdefectedelpargraf"/>
    <w:link w:val="Citaintensa"/>
    <w:uiPriority w:val="30"/>
    <w:rsid w:val="00524BE3"/>
    <w:rPr>
      <w:i/>
      <w:iCs/>
      <w:color w:val="2F5496" w:themeColor="accent1" w:themeShade="BF"/>
    </w:rPr>
  </w:style>
  <w:style w:type="character" w:styleId="Refernciaintensa">
    <w:name w:val="Intense Reference"/>
    <w:basedOn w:val="Lletraperdefectedelpargraf"/>
    <w:uiPriority w:val="32"/>
    <w:qFormat/>
    <w:rsid w:val="00524BE3"/>
    <w:rPr>
      <w:b/>
      <w:bCs/>
      <w:smallCaps/>
      <w:color w:val="2F5496" w:themeColor="accent1" w:themeShade="BF"/>
      <w:spacing w:val="5"/>
    </w:rPr>
  </w:style>
  <w:style w:type="table" w:styleId="Taulaambquadrcula">
    <w:name w:val="Table Grid"/>
    <w:basedOn w:val="Taulanormal"/>
    <w:uiPriority w:val="39"/>
    <w:rsid w:val="00F7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
    <w:uiPriority w:val="34"/>
    <w:qFormat/>
    <w:rsid w:val="0049784F"/>
    <w:pPr>
      <w:suppressAutoHyphens/>
      <w:spacing w:before="200" w:after="0" w:line="312" w:lineRule="auto"/>
      <w:ind w:left="720"/>
      <w:jc w:val="both"/>
    </w:pPr>
    <w:rPr>
      <w:rFonts w:ascii="Swis721 Lt BT" w:eastAsia="Times New Roman" w:hAnsi="Swis721 Lt BT" w:cs="Times New Roman"/>
      <w:kern w:val="0"/>
      <w:sz w:val="20"/>
      <w:szCs w:val="20"/>
      <w:lang w:val="en-GB"/>
      <w14:ligatures w14:val="none"/>
    </w:rPr>
  </w:style>
  <w:style w:type="paragraph" w:styleId="Textdenotaapeudepgina">
    <w:name w:val="footnote text"/>
    <w:basedOn w:val="Normal"/>
    <w:link w:val="TextdenotaapeudepginaCar"/>
    <w:uiPriority w:val="99"/>
    <w:semiHidden/>
    <w:unhideWhenUsed/>
    <w:rsid w:val="007F4B20"/>
    <w:pPr>
      <w:spacing w:after="0" w:line="240" w:lineRule="auto"/>
    </w:pPr>
    <w:rPr>
      <w:sz w:val="20"/>
      <w:szCs w:val="20"/>
    </w:rPr>
  </w:style>
  <w:style w:type="character" w:customStyle="1" w:styleId="TextdenotaapeudepginaCar">
    <w:name w:val="Text de nota a peu de pàgina Car"/>
    <w:basedOn w:val="Lletraperdefectedelpargraf"/>
    <w:link w:val="Textdenotaapeudepgina"/>
    <w:uiPriority w:val="99"/>
    <w:semiHidden/>
    <w:rsid w:val="007F4B20"/>
    <w:rPr>
      <w:sz w:val="20"/>
      <w:szCs w:val="20"/>
    </w:rPr>
  </w:style>
  <w:style w:type="character" w:styleId="Refernciadenotaapeudepgina">
    <w:name w:val="footnote reference"/>
    <w:basedOn w:val="Lletraperdefectedelpargraf"/>
    <w:uiPriority w:val="99"/>
    <w:semiHidden/>
    <w:unhideWhenUsed/>
    <w:rsid w:val="007F4B20"/>
    <w:rPr>
      <w:vertAlign w:val="superscript"/>
    </w:rPr>
  </w:style>
  <w:style w:type="character" w:styleId="Enlla">
    <w:name w:val="Hyperlink"/>
    <w:basedOn w:val="Lletraperdefectedelpargraf"/>
    <w:uiPriority w:val="99"/>
    <w:unhideWhenUsed/>
    <w:rsid w:val="00EB739E"/>
    <w:rPr>
      <w:color w:val="0563C1" w:themeColor="hyperlink"/>
      <w:u w:val="single"/>
    </w:rPr>
  </w:style>
  <w:style w:type="character" w:styleId="Mencisenseresoldre">
    <w:name w:val="Unresolved Mention"/>
    <w:basedOn w:val="Lletraperdefectedelpargraf"/>
    <w:uiPriority w:val="99"/>
    <w:semiHidden/>
    <w:unhideWhenUsed/>
    <w:rsid w:val="00EB739E"/>
    <w:rPr>
      <w:color w:val="605E5C"/>
      <w:shd w:val="clear" w:color="auto" w:fill="E1DFDD"/>
    </w:rPr>
  </w:style>
  <w:style w:type="paragraph" w:styleId="Capalera">
    <w:name w:val="header"/>
    <w:basedOn w:val="Normal"/>
    <w:link w:val="CapaleraCar"/>
    <w:uiPriority w:val="99"/>
    <w:unhideWhenUsed/>
    <w:rsid w:val="00B2483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24834"/>
  </w:style>
  <w:style w:type="paragraph" w:styleId="Peu">
    <w:name w:val="footer"/>
    <w:basedOn w:val="Normal"/>
    <w:link w:val="PeuCar"/>
    <w:uiPriority w:val="99"/>
    <w:unhideWhenUsed/>
    <w:rsid w:val="00B24834"/>
    <w:pPr>
      <w:tabs>
        <w:tab w:val="center" w:pos="4252"/>
        <w:tab w:val="right" w:pos="8504"/>
      </w:tabs>
      <w:spacing w:after="0" w:line="240" w:lineRule="auto"/>
    </w:pPr>
  </w:style>
  <w:style w:type="character" w:customStyle="1" w:styleId="PeuCar">
    <w:name w:val="Peu Car"/>
    <w:basedOn w:val="Lletraperdefectedelpargraf"/>
    <w:link w:val="Peu"/>
    <w:uiPriority w:val="99"/>
    <w:rsid w:val="00B2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09L0033" TargetMode="External"/><Relationship Id="rId3" Type="http://schemas.openxmlformats.org/officeDocument/2006/relationships/settings" Target="settings.xml"/><Relationship Id="rId7" Type="http://schemas.openxmlformats.org/officeDocument/2006/relationships/hyperlink" Target="https://eur-lex.europa.eu/legal-content/EN/TXT/?uri=celex%3A32014L00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7733-8C19-49D2-B1B3-83318C94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3051</Words>
  <Characters>17391</Characters>
  <Application>Microsoft Office Word</Application>
  <DocSecurity>0</DocSecurity>
  <Lines>144</Lines>
  <Paragraphs>40</Paragraphs>
  <ScaleCrop>false</ScaleCrop>
  <Company/>
  <LinksUpToDate>false</LinksUpToDate>
  <CharactersWithSpaces>20402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21</cp:revision>
  <dcterms:created xsi:type="dcterms:W3CDTF">2024-08-30T13:43:00Z</dcterms:created>
  <dcterms:modified xsi:type="dcterms:W3CDTF">2024-09-02T07:21:00Z</dcterms:modified>
</cp:coreProperties>
</file>